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BA2FA7" w14:textId="0F9CC266" w:rsidR="00EE3881" w:rsidRPr="00386429" w:rsidRDefault="00B57190" w:rsidP="00B57190">
      <w:pPr>
        <w:pStyle w:val="Ttulo3"/>
        <w:jc w:val="center"/>
        <w:rPr>
          <w:rFonts w:ascii="Times New Roman" w:eastAsia="Century Gothic" w:hAnsi="Times New Roman" w:cs="Times New Roman"/>
          <w:b/>
          <w:bCs/>
          <w:sz w:val="22"/>
          <w:szCs w:val="22"/>
        </w:rPr>
      </w:pPr>
      <w:bookmarkStart w:id="0" w:name="_5zcgw0v9sd4u" w:colFirst="0" w:colLast="0"/>
      <w:bookmarkEnd w:id="0"/>
      <w:r w:rsidRPr="00386429">
        <w:rPr>
          <w:rFonts w:ascii="Times New Roman" w:eastAsia="Century Gothic" w:hAnsi="Times New Roman" w:cs="Times New Roman"/>
          <w:b/>
          <w:bCs/>
          <w:sz w:val="22"/>
          <w:szCs w:val="22"/>
        </w:rPr>
        <w:t>SISTEMATIZACIÓN DE RESPUESTAS A CONSULTAS: FONDOS CONCURSABLES 8% FNDR 2026</w:t>
      </w:r>
    </w:p>
    <w:p w14:paraId="0BDA6D9E" w14:textId="77777777" w:rsidR="00B57190" w:rsidRPr="00386429" w:rsidRDefault="00B57190" w:rsidP="00B57190">
      <w:pPr>
        <w:rPr>
          <w:rFonts w:ascii="Times New Roman" w:hAnsi="Times New Roman" w:cs="Times New Roman"/>
        </w:rPr>
      </w:pPr>
    </w:p>
    <w:p w14:paraId="06C2F5C2" w14:textId="77777777" w:rsidR="00EE3881" w:rsidRPr="00386429" w:rsidRDefault="00B57190">
      <w:pPr>
        <w:jc w:val="both"/>
        <w:rPr>
          <w:rFonts w:ascii="Times New Roman" w:eastAsia="Century Gothic" w:hAnsi="Times New Roman" w:cs="Times New Roman"/>
        </w:rPr>
      </w:pPr>
      <w:r w:rsidRPr="00386429">
        <w:rPr>
          <w:rFonts w:ascii="Times New Roman" w:eastAsia="Century Gothic" w:hAnsi="Times New Roman" w:cs="Times New Roman"/>
          <w:b/>
          <w:bCs/>
        </w:rPr>
        <w:t>DE:</w:t>
      </w:r>
      <w:r w:rsidRPr="00386429">
        <w:rPr>
          <w:rFonts w:ascii="Times New Roman" w:eastAsia="Century Gothic" w:hAnsi="Times New Roman" w:cs="Times New Roman"/>
        </w:rPr>
        <w:t xml:space="preserve"> DIVISIÓN DE DESARROLLO SOCIAL Y HUMANO (DIDESO)</w:t>
      </w:r>
    </w:p>
    <w:p w14:paraId="005AD006" w14:textId="57B8EEFD" w:rsidR="00EE3881" w:rsidRPr="00386429" w:rsidRDefault="00B57190">
      <w:pPr>
        <w:jc w:val="both"/>
        <w:rPr>
          <w:rFonts w:ascii="Times New Roman" w:eastAsia="Century Gothic" w:hAnsi="Times New Roman" w:cs="Times New Roman"/>
        </w:rPr>
      </w:pPr>
      <w:r w:rsidRPr="00386429">
        <w:rPr>
          <w:rFonts w:ascii="Times New Roman" w:eastAsia="Century Gothic" w:hAnsi="Times New Roman" w:cs="Times New Roman"/>
          <w:b/>
          <w:bCs/>
        </w:rPr>
        <w:t>PARA:</w:t>
      </w:r>
      <w:r w:rsidRPr="00386429">
        <w:rPr>
          <w:rFonts w:ascii="Times New Roman" w:eastAsia="Century Gothic" w:hAnsi="Times New Roman" w:cs="Times New Roman"/>
        </w:rPr>
        <w:t xml:space="preserve"> INSTITUCIONES PRIVADAS SIN FINES DE LUCRO </w:t>
      </w:r>
    </w:p>
    <w:p w14:paraId="36EB20AA" w14:textId="6B795EEE" w:rsidR="00EE3881" w:rsidRPr="00386429" w:rsidRDefault="00B57190">
      <w:pPr>
        <w:jc w:val="both"/>
        <w:rPr>
          <w:rFonts w:ascii="Times New Roman" w:eastAsia="Century Gothic" w:hAnsi="Times New Roman" w:cs="Times New Roman"/>
        </w:rPr>
      </w:pPr>
      <w:r w:rsidRPr="00386429">
        <w:rPr>
          <w:rFonts w:ascii="Times New Roman" w:eastAsia="Century Gothic" w:hAnsi="Times New Roman" w:cs="Times New Roman"/>
          <w:b/>
          <w:bCs/>
        </w:rPr>
        <w:t>FECHA:</w:t>
      </w:r>
      <w:r w:rsidRPr="00386429">
        <w:rPr>
          <w:rFonts w:ascii="Times New Roman" w:eastAsia="Century Gothic" w:hAnsi="Times New Roman" w:cs="Times New Roman"/>
        </w:rPr>
        <w:t xml:space="preserve"> </w:t>
      </w:r>
      <w:r w:rsidR="00DE491A">
        <w:rPr>
          <w:rFonts w:ascii="Times New Roman" w:eastAsia="Century Gothic" w:hAnsi="Times New Roman" w:cs="Times New Roman"/>
        </w:rPr>
        <w:t>1</w:t>
      </w:r>
      <w:r w:rsidR="001D2473">
        <w:rPr>
          <w:rFonts w:ascii="Times New Roman" w:eastAsia="Century Gothic" w:hAnsi="Times New Roman" w:cs="Times New Roman"/>
        </w:rPr>
        <w:t>2 AL 18</w:t>
      </w:r>
      <w:r w:rsidR="00817620">
        <w:rPr>
          <w:rFonts w:ascii="Times New Roman" w:eastAsia="Century Gothic" w:hAnsi="Times New Roman" w:cs="Times New Roman"/>
        </w:rPr>
        <w:t xml:space="preserve"> </w:t>
      </w:r>
      <w:r w:rsidRPr="00386429">
        <w:rPr>
          <w:rFonts w:ascii="Times New Roman" w:eastAsia="Century Gothic" w:hAnsi="Times New Roman" w:cs="Times New Roman"/>
        </w:rPr>
        <w:t xml:space="preserve">DE </w:t>
      </w:r>
      <w:r w:rsidR="00DE491A">
        <w:rPr>
          <w:rFonts w:ascii="Times New Roman" w:eastAsia="Century Gothic" w:hAnsi="Times New Roman" w:cs="Times New Roman"/>
        </w:rPr>
        <w:t>MAYO</w:t>
      </w:r>
      <w:r w:rsidRPr="00386429">
        <w:rPr>
          <w:rFonts w:ascii="Times New Roman" w:eastAsia="Century Gothic" w:hAnsi="Times New Roman" w:cs="Times New Roman"/>
        </w:rPr>
        <w:t xml:space="preserve"> DE 2026</w:t>
      </w:r>
    </w:p>
    <w:p w14:paraId="7550F339" w14:textId="6114FD95" w:rsidR="00EE3881" w:rsidRPr="00386429" w:rsidRDefault="00B57190">
      <w:pPr>
        <w:jc w:val="both"/>
        <w:rPr>
          <w:rFonts w:ascii="Times New Roman" w:eastAsia="Century Gothic" w:hAnsi="Times New Roman" w:cs="Times New Roman"/>
        </w:rPr>
      </w:pPr>
      <w:r w:rsidRPr="00386429">
        <w:rPr>
          <w:rFonts w:ascii="Times New Roman" w:eastAsia="Century Gothic" w:hAnsi="Times New Roman" w:cs="Times New Roman"/>
        </w:rPr>
        <w:t xml:space="preserve">El Gobierno Regional de Magallanes y de la Antártica Chilena publica las respuestas oficiales a las consultas recibidas, </w:t>
      </w:r>
      <w:r w:rsidRPr="00386429">
        <w:rPr>
          <w:rFonts w:ascii="Times New Roman" w:eastAsia="Century Gothic" w:hAnsi="Times New Roman" w:cs="Times New Roman"/>
          <w:b/>
          <w:bCs/>
        </w:rPr>
        <w:t xml:space="preserve">Concurso </w:t>
      </w:r>
      <w:r w:rsidR="00DE491A">
        <w:rPr>
          <w:rFonts w:ascii="Times New Roman" w:eastAsia="Century Gothic" w:hAnsi="Times New Roman" w:cs="Times New Roman"/>
          <w:b/>
          <w:bCs/>
        </w:rPr>
        <w:t>Social</w:t>
      </w:r>
      <w:r w:rsidRPr="00386429">
        <w:rPr>
          <w:rFonts w:ascii="Times New Roman" w:eastAsia="Century Gothic" w:hAnsi="Times New Roman" w:cs="Times New Roman"/>
          <w:b/>
          <w:bCs/>
        </w:rPr>
        <w:t xml:space="preserve"> (Privados)</w:t>
      </w:r>
      <w:r w:rsidR="00DE491A">
        <w:rPr>
          <w:rFonts w:ascii="Times New Roman" w:eastAsia="Century Gothic" w:hAnsi="Times New Roman" w:cs="Times New Roman"/>
          <w:b/>
          <w:bCs/>
        </w:rPr>
        <w:t>.</w:t>
      </w:r>
    </w:p>
    <w:p w14:paraId="3D8FB54A" w14:textId="77777777" w:rsidR="00EE3881" w:rsidRPr="00386429" w:rsidRDefault="00EE3881">
      <w:pPr>
        <w:rPr>
          <w:rFonts w:ascii="Times New Roman" w:hAnsi="Times New Roman" w:cs="Times New Roman"/>
        </w:rPr>
      </w:pPr>
    </w:p>
    <w:p w14:paraId="408D821A" w14:textId="77777777" w:rsidR="00EE3881" w:rsidRPr="00386429" w:rsidRDefault="00EE3881">
      <w:pPr>
        <w:rPr>
          <w:rFonts w:ascii="Times New Roman" w:hAnsi="Times New Roman" w:cs="Times New Roman"/>
        </w:rPr>
      </w:pPr>
    </w:p>
    <w:p w14:paraId="0FC4E62E" w14:textId="768DFC54" w:rsidR="00EE3881" w:rsidRPr="00386429" w:rsidRDefault="00B57190">
      <w:pPr>
        <w:jc w:val="both"/>
        <w:rPr>
          <w:rFonts w:ascii="Times New Roman" w:eastAsia="Century Gothic" w:hAnsi="Times New Roman" w:cs="Times New Roman"/>
          <w:b/>
          <w:bCs/>
          <w:color w:val="303030"/>
          <w:highlight w:val="white"/>
        </w:rPr>
      </w:pPr>
      <w:r w:rsidRPr="00386429">
        <w:rPr>
          <w:rFonts w:ascii="Times New Roman" w:eastAsia="Century Gothic" w:hAnsi="Times New Roman" w:cs="Times New Roman"/>
          <w:b/>
          <w:bCs/>
          <w:color w:val="303030"/>
          <w:highlight w:val="white"/>
        </w:rPr>
        <w:t xml:space="preserve">I. SECCIÓN INSTITUCIONES PRIVADAS (Fondo </w:t>
      </w:r>
      <w:r w:rsidR="00DE491A">
        <w:rPr>
          <w:rFonts w:ascii="Times New Roman" w:eastAsia="Century Gothic" w:hAnsi="Times New Roman" w:cs="Times New Roman"/>
          <w:b/>
          <w:bCs/>
          <w:color w:val="303030"/>
          <w:highlight w:val="white"/>
        </w:rPr>
        <w:t>Social</w:t>
      </w:r>
      <w:r w:rsidRPr="00386429">
        <w:rPr>
          <w:rFonts w:ascii="Times New Roman" w:eastAsia="Century Gothic" w:hAnsi="Times New Roman" w:cs="Times New Roman"/>
          <w:b/>
          <w:bCs/>
          <w:color w:val="303030"/>
          <w:highlight w:val="white"/>
        </w:rPr>
        <w:t xml:space="preserve"> 8%)</w:t>
      </w:r>
    </w:p>
    <w:p w14:paraId="0FBF382C" w14:textId="40160A84" w:rsidR="00EE3881" w:rsidRPr="00386429" w:rsidRDefault="00EE3881">
      <w:pPr>
        <w:jc w:val="both"/>
        <w:rPr>
          <w:rFonts w:ascii="Times New Roman" w:eastAsia="Century Gothic" w:hAnsi="Times New Roman" w:cs="Times New Roman"/>
          <w:i/>
          <w:iCs/>
          <w:color w:val="303030"/>
          <w:highlight w:val="white"/>
        </w:rPr>
      </w:pPr>
    </w:p>
    <w:tbl>
      <w:tblPr>
        <w:tblStyle w:val="a0"/>
        <w:tblW w:w="9067"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413"/>
        <w:gridCol w:w="1559"/>
        <w:gridCol w:w="2693"/>
        <w:gridCol w:w="3402"/>
      </w:tblGrid>
      <w:tr w:rsidR="00386429" w:rsidRPr="00386429" w14:paraId="7889B471" w14:textId="77777777" w:rsidTr="00FD04CE">
        <w:trPr>
          <w:trHeight w:val="668"/>
        </w:trPr>
        <w:tc>
          <w:tcPr>
            <w:tcW w:w="1413" w:type="dxa"/>
          </w:tcPr>
          <w:p w14:paraId="53A78FBD" w14:textId="47223585" w:rsidR="00386429" w:rsidRPr="00386429" w:rsidRDefault="00386429">
            <w:pPr>
              <w:jc w:val="center"/>
              <w:rPr>
                <w:rFonts w:ascii="Times New Roman" w:eastAsia="Century Gothic" w:hAnsi="Times New Roman" w:cs="Times New Roman"/>
                <w:b/>
                <w:bCs/>
                <w:color w:val="303030"/>
                <w:highlight w:val="white"/>
              </w:rPr>
            </w:pPr>
            <w:r w:rsidRPr="00386429">
              <w:rPr>
                <w:rFonts w:ascii="Times New Roman" w:eastAsia="Century Gothic" w:hAnsi="Times New Roman" w:cs="Times New Roman"/>
                <w:b/>
                <w:bCs/>
                <w:color w:val="303030"/>
                <w:highlight w:val="white"/>
              </w:rPr>
              <w:t xml:space="preserve">Fecha </w:t>
            </w:r>
          </w:p>
        </w:tc>
        <w:tc>
          <w:tcPr>
            <w:tcW w:w="1559" w:type="dxa"/>
            <w:tcMar>
              <w:top w:w="100" w:type="dxa"/>
              <w:left w:w="100" w:type="dxa"/>
              <w:bottom w:w="100" w:type="dxa"/>
              <w:right w:w="100" w:type="dxa"/>
            </w:tcMar>
          </w:tcPr>
          <w:p w14:paraId="35DAB212" w14:textId="07A15787" w:rsidR="00386429" w:rsidRPr="00386429" w:rsidRDefault="00386429">
            <w:pPr>
              <w:jc w:val="center"/>
              <w:rPr>
                <w:rFonts w:ascii="Times New Roman" w:eastAsia="Century Gothic" w:hAnsi="Times New Roman" w:cs="Times New Roman"/>
                <w:b/>
                <w:bCs/>
                <w:color w:val="303030"/>
                <w:highlight w:val="white"/>
              </w:rPr>
            </w:pPr>
            <w:r w:rsidRPr="00386429">
              <w:rPr>
                <w:rFonts w:ascii="Times New Roman" w:eastAsia="Century Gothic" w:hAnsi="Times New Roman" w:cs="Times New Roman"/>
                <w:b/>
                <w:bCs/>
                <w:color w:val="303030"/>
                <w:highlight w:val="white"/>
              </w:rPr>
              <w:t>Institución / Persona</w:t>
            </w:r>
          </w:p>
        </w:tc>
        <w:tc>
          <w:tcPr>
            <w:tcW w:w="2693" w:type="dxa"/>
            <w:tcMar>
              <w:top w:w="100" w:type="dxa"/>
              <w:left w:w="100" w:type="dxa"/>
              <w:bottom w:w="100" w:type="dxa"/>
              <w:right w:w="100" w:type="dxa"/>
            </w:tcMar>
          </w:tcPr>
          <w:p w14:paraId="21EE3E53" w14:textId="77777777" w:rsidR="00386429" w:rsidRPr="00386429" w:rsidRDefault="00386429">
            <w:pPr>
              <w:jc w:val="center"/>
              <w:rPr>
                <w:rFonts w:ascii="Times New Roman" w:eastAsia="Century Gothic" w:hAnsi="Times New Roman" w:cs="Times New Roman"/>
                <w:b/>
                <w:bCs/>
                <w:color w:val="303030"/>
                <w:highlight w:val="white"/>
              </w:rPr>
            </w:pPr>
            <w:r w:rsidRPr="00386429">
              <w:rPr>
                <w:rFonts w:ascii="Times New Roman" w:eastAsia="Century Gothic" w:hAnsi="Times New Roman" w:cs="Times New Roman"/>
                <w:b/>
                <w:bCs/>
                <w:color w:val="303030"/>
                <w:highlight w:val="white"/>
              </w:rPr>
              <w:t>Consulta</w:t>
            </w:r>
          </w:p>
        </w:tc>
        <w:tc>
          <w:tcPr>
            <w:tcW w:w="3402" w:type="dxa"/>
            <w:tcMar>
              <w:top w:w="100" w:type="dxa"/>
              <w:left w:w="100" w:type="dxa"/>
              <w:bottom w:w="100" w:type="dxa"/>
              <w:right w:w="100" w:type="dxa"/>
            </w:tcMar>
          </w:tcPr>
          <w:p w14:paraId="4EB72443" w14:textId="77777777" w:rsidR="00386429" w:rsidRDefault="00386429">
            <w:pPr>
              <w:jc w:val="center"/>
              <w:rPr>
                <w:rFonts w:ascii="Times New Roman" w:eastAsia="Century Gothic" w:hAnsi="Times New Roman" w:cs="Times New Roman"/>
                <w:b/>
                <w:bCs/>
                <w:color w:val="303030"/>
                <w:highlight w:val="white"/>
              </w:rPr>
            </w:pPr>
            <w:r w:rsidRPr="00386429">
              <w:rPr>
                <w:rFonts w:ascii="Times New Roman" w:eastAsia="Century Gothic" w:hAnsi="Times New Roman" w:cs="Times New Roman"/>
                <w:b/>
                <w:bCs/>
                <w:color w:val="303030"/>
                <w:highlight w:val="white"/>
              </w:rPr>
              <w:t xml:space="preserve">Respuesta Oficial Basada en Bases </w:t>
            </w:r>
            <w:r w:rsidR="00A55DA8">
              <w:rPr>
                <w:rFonts w:ascii="Times New Roman" w:eastAsia="Century Gothic" w:hAnsi="Times New Roman" w:cs="Times New Roman"/>
                <w:b/>
                <w:bCs/>
                <w:color w:val="303030"/>
                <w:highlight w:val="white"/>
              </w:rPr>
              <w:t xml:space="preserve">Social </w:t>
            </w:r>
            <w:r w:rsidRPr="00386429">
              <w:rPr>
                <w:rFonts w:ascii="Times New Roman" w:eastAsia="Century Gothic" w:hAnsi="Times New Roman" w:cs="Times New Roman"/>
                <w:b/>
                <w:bCs/>
                <w:color w:val="303030"/>
                <w:highlight w:val="white"/>
              </w:rPr>
              <w:t>Privados</w:t>
            </w:r>
          </w:p>
          <w:p w14:paraId="4BD9AB34" w14:textId="4B3AA13D" w:rsidR="00A55DA8" w:rsidRPr="00386429" w:rsidRDefault="00A55DA8" w:rsidP="00A55DA8">
            <w:pPr>
              <w:rPr>
                <w:rFonts w:ascii="Times New Roman" w:eastAsia="Century Gothic" w:hAnsi="Times New Roman" w:cs="Times New Roman"/>
                <w:b/>
                <w:bCs/>
                <w:color w:val="303030"/>
                <w:highlight w:val="white"/>
              </w:rPr>
            </w:pPr>
          </w:p>
        </w:tc>
      </w:tr>
      <w:tr w:rsidR="00386429" w:rsidRPr="00386429" w14:paraId="67CE8C05" w14:textId="77777777" w:rsidTr="00A01976">
        <w:trPr>
          <w:trHeight w:val="7817"/>
        </w:trPr>
        <w:tc>
          <w:tcPr>
            <w:tcW w:w="1413" w:type="dxa"/>
          </w:tcPr>
          <w:p w14:paraId="28F60C3A" w14:textId="0A1C7AD1" w:rsidR="00386429" w:rsidRPr="00A55DA8" w:rsidRDefault="00157B58" w:rsidP="00A55DA8">
            <w:pPr>
              <w:jc w:val="center"/>
              <w:rPr>
                <w:rFonts w:ascii="Times New Roman" w:eastAsia="Century Gothic" w:hAnsi="Times New Roman" w:cs="Times New Roman"/>
                <w:b/>
                <w:bCs/>
                <w:color w:val="303030"/>
                <w:highlight w:val="white"/>
              </w:rPr>
            </w:pPr>
            <w:r w:rsidRPr="00A55DA8">
              <w:rPr>
                <w:rFonts w:ascii="Times New Roman" w:eastAsia="Century Gothic" w:hAnsi="Times New Roman" w:cs="Times New Roman"/>
                <w:b/>
                <w:bCs/>
                <w:color w:val="303030"/>
                <w:highlight w:val="white"/>
              </w:rPr>
              <w:t>12/05/2026</w:t>
            </w:r>
          </w:p>
        </w:tc>
        <w:tc>
          <w:tcPr>
            <w:tcW w:w="1559" w:type="dxa"/>
            <w:tcMar>
              <w:top w:w="100" w:type="dxa"/>
              <w:left w:w="100" w:type="dxa"/>
              <w:bottom w:w="100" w:type="dxa"/>
              <w:right w:w="100" w:type="dxa"/>
            </w:tcMar>
          </w:tcPr>
          <w:p w14:paraId="55DC48FD" w14:textId="6A24BEFB" w:rsidR="00386429" w:rsidRPr="00A55DA8" w:rsidRDefault="00157B58" w:rsidP="00A55DA8">
            <w:pPr>
              <w:jc w:val="both"/>
              <w:rPr>
                <w:rFonts w:ascii="Times New Roman" w:eastAsia="Century Gothic" w:hAnsi="Times New Roman" w:cs="Times New Roman"/>
                <w:b/>
                <w:bCs/>
                <w:color w:val="303030"/>
                <w:highlight w:val="white"/>
              </w:rPr>
            </w:pPr>
            <w:r w:rsidRPr="00A55DA8">
              <w:rPr>
                <w:rFonts w:ascii="Times New Roman" w:eastAsia="Century Gothic" w:hAnsi="Times New Roman" w:cs="Times New Roman"/>
                <w:b/>
                <w:bCs/>
                <w:color w:val="303030"/>
                <w:highlight w:val="white"/>
              </w:rPr>
              <w:t>AMADOWN</w:t>
            </w:r>
          </w:p>
        </w:tc>
        <w:tc>
          <w:tcPr>
            <w:tcW w:w="2693" w:type="dxa"/>
            <w:tcMar>
              <w:top w:w="100" w:type="dxa"/>
              <w:left w:w="100" w:type="dxa"/>
              <w:bottom w:w="100" w:type="dxa"/>
              <w:right w:w="100" w:type="dxa"/>
            </w:tcMar>
          </w:tcPr>
          <w:p w14:paraId="16D5EF40" w14:textId="77777777" w:rsidR="00157B58" w:rsidRPr="00157B58" w:rsidRDefault="00157B58" w:rsidP="00A55DA8">
            <w:pPr>
              <w:shd w:val="clear" w:color="auto" w:fill="FFFFFF"/>
              <w:spacing w:line="240" w:lineRule="auto"/>
              <w:jc w:val="both"/>
              <w:textAlignment w:val="baseline"/>
              <w:rPr>
                <w:rFonts w:ascii="Times New Roman" w:eastAsia="Times New Roman" w:hAnsi="Times New Roman" w:cs="Times New Roman"/>
                <w:color w:val="242424"/>
                <w:lang w:val="es-CL"/>
              </w:rPr>
            </w:pPr>
            <w:r w:rsidRPr="00157B58">
              <w:rPr>
                <w:rFonts w:ascii="Times New Roman" w:eastAsia="Times New Roman" w:hAnsi="Times New Roman" w:cs="Times New Roman"/>
                <w:color w:val="242424"/>
                <w:lang w:val="es-CL"/>
              </w:rPr>
              <w:t xml:space="preserve">1.- Podemos postular como institución Amadown con ayudas sociales a las familias adultos mayores de la institucion y tb niños y jovenes con sindrome de </w:t>
            </w:r>
            <w:proofErr w:type="gramStart"/>
            <w:r w:rsidRPr="00157B58">
              <w:rPr>
                <w:rFonts w:ascii="Times New Roman" w:eastAsia="Times New Roman" w:hAnsi="Times New Roman" w:cs="Times New Roman"/>
                <w:color w:val="242424"/>
                <w:lang w:val="es-CL"/>
              </w:rPr>
              <w:t>down?.</w:t>
            </w:r>
            <w:proofErr w:type="gramEnd"/>
            <w:r w:rsidRPr="00157B58">
              <w:rPr>
                <w:rFonts w:ascii="Times New Roman" w:eastAsia="Times New Roman" w:hAnsi="Times New Roman" w:cs="Times New Roman"/>
                <w:color w:val="242424"/>
                <w:lang w:val="es-CL"/>
              </w:rPr>
              <w:t xml:space="preserve"> Abarcaria utiles de aseo para niños amadown y canastas para familias de adultos mayores</w:t>
            </w:r>
          </w:p>
          <w:p w14:paraId="2848387A" w14:textId="77777777" w:rsidR="00157B58" w:rsidRPr="00157B58" w:rsidRDefault="00157B58" w:rsidP="00A55DA8">
            <w:pPr>
              <w:shd w:val="clear" w:color="auto" w:fill="FFFFFF"/>
              <w:spacing w:line="240" w:lineRule="auto"/>
              <w:jc w:val="both"/>
              <w:textAlignment w:val="baseline"/>
              <w:rPr>
                <w:rFonts w:ascii="Times New Roman" w:eastAsia="Times New Roman" w:hAnsi="Times New Roman" w:cs="Times New Roman"/>
                <w:color w:val="242424"/>
                <w:lang w:val="es-CL"/>
              </w:rPr>
            </w:pPr>
          </w:p>
          <w:p w14:paraId="75AB6C12" w14:textId="77777777" w:rsidR="00157B58" w:rsidRPr="00157B58" w:rsidRDefault="00157B58" w:rsidP="00A55DA8">
            <w:pPr>
              <w:shd w:val="clear" w:color="auto" w:fill="FFFFFF"/>
              <w:spacing w:line="240" w:lineRule="auto"/>
              <w:jc w:val="both"/>
              <w:textAlignment w:val="baseline"/>
              <w:rPr>
                <w:rFonts w:ascii="Times New Roman" w:eastAsia="Times New Roman" w:hAnsi="Times New Roman" w:cs="Times New Roman"/>
                <w:color w:val="242424"/>
                <w:lang w:val="es-CL"/>
              </w:rPr>
            </w:pPr>
            <w:r w:rsidRPr="00157B58">
              <w:rPr>
                <w:rFonts w:ascii="Times New Roman" w:eastAsia="Times New Roman" w:hAnsi="Times New Roman" w:cs="Times New Roman"/>
                <w:color w:val="242424"/>
                <w:lang w:val="es-CL"/>
              </w:rPr>
              <w:t xml:space="preserve">2.- Para asignar las ayudas de requiere ficha </w:t>
            </w:r>
            <w:proofErr w:type="gramStart"/>
            <w:r w:rsidRPr="00157B58">
              <w:rPr>
                <w:rFonts w:ascii="Times New Roman" w:eastAsia="Times New Roman" w:hAnsi="Times New Roman" w:cs="Times New Roman"/>
                <w:color w:val="242424"/>
                <w:lang w:val="es-CL"/>
              </w:rPr>
              <w:t>RSH ?</w:t>
            </w:r>
            <w:proofErr w:type="gramEnd"/>
            <w:r w:rsidRPr="00157B58">
              <w:rPr>
                <w:rFonts w:ascii="Times New Roman" w:eastAsia="Times New Roman" w:hAnsi="Times New Roman" w:cs="Times New Roman"/>
                <w:color w:val="242424"/>
                <w:lang w:val="es-CL"/>
              </w:rPr>
              <w:t>  Que antecedente se debe adjuntar para certificar la entrega de la ayuda</w:t>
            </w:r>
          </w:p>
          <w:p w14:paraId="4C5DE0E1" w14:textId="77777777" w:rsidR="00157B58" w:rsidRPr="00157B58" w:rsidRDefault="00157B58" w:rsidP="00A55DA8">
            <w:pPr>
              <w:shd w:val="clear" w:color="auto" w:fill="FFFFFF"/>
              <w:spacing w:line="240" w:lineRule="auto"/>
              <w:jc w:val="both"/>
              <w:textAlignment w:val="baseline"/>
              <w:rPr>
                <w:rFonts w:ascii="Times New Roman" w:eastAsia="Times New Roman" w:hAnsi="Times New Roman" w:cs="Times New Roman"/>
                <w:color w:val="242424"/>
                <w:lang w:val="es-CL"/>
              </w:rPr>
            </w:pPr>
          </w:p>
          <w:p w14:paraId="4888F8C5" w14:textId="77777777" w:rsidR="00157B58" w:rsidRPr="00157B58" w:rsidRDefault="00157B58" w:rsidP="00A55DA8">
            <w:pPr>
              <w:shd w:val="clear" w:color="auto" w:fill="FFFFFF"/>
              <w:spacing w:line="240" w:lineRule="auto"/>
              <w:jc w:val="both"/>
              <w:textAlignment w:val="baseline"/>
              <w:rPr>
                <w:rFonts w:ascii="Times New Roman" w:eastAsia="Times New Roman" w:hAnsi="Times New Roman" w:cs="Times New Roman"/>
                <w:color w:val="242424"/>
                <w:lang w:val="es-CL"/>
              </w:rPr>
            </w:pPr>
            <w:r w:rsidRPr="00157B58">
              <w:rPr>
                <w:rFonts w:ascii="Times New Roman" w:eastAsia="Times New Roman" w:hAnsi="Times New Roman" w:cs="Times New Roman"/>
                <w:color w:val="242424"/>
                <w:lang w:val="es-CL"/>
              </w:rPr>
              <w:t>3.- Me pueder explica como se completa Anexo 1 en caso que toda la ayuda se entregue a los beneficiarios directos</w:t>
            </w:r>
          </w:p>
          <w:p w14:paraId="49BC8006" w14:textId="77777777" w:rsidR="00157B58" w:rsidRPr="00157B58" w:rsidRDefault="00157B58" w:rsidP="00A55DA8">
            <w:pPr>
              <w:shd w:val="clear" w:color="auto" w:fill="FFFFFF"/>
              <w:spacing w:line="240" w:lineRule="auto"/>
              <w:jc w:val="both"/>
              <w:textAlignment w:val="baseline"/>
              <w:rPr>
                <w:rFonts w:ascii="Times New Roman" w:eastAsia="Times New Roman" w:hAnsi="Times New Roman" w:cs="Times New Roman"/>
                <w:color w:val="242424"/>
                <w:lang w:val="es-CL"/>
              </w:rPr>
            </w:pPr>
          </w:p>
          <w:p w14:paraId="5F883394" w14:textId="77777777" w:rsidR="00157B58" w:rsidRPr="00157B58" w:rsidRDefault="00157B58" w:rsidP="00A55DA8">
            <w:pPr>
              <w:shd w:val="clear" w:color="auto" w:fill="FFFFFF"/>
              <w:spacing w:line="240" w:lineRule="auto"/>
              <w:jc w:val="both"/>
              <w:textAlignment w:val="baseline"/>
              <w:rPr>
                <w:rFonts w:ascii="Times New Roman" w:eastAsia="Times New Roman" w:hAnsi="Times New Roman" w:cs="Times New Roman"/>
                <w:color w:val="242424"/>
                <w:lang w:val="es-CL"/>
              </w:rPr>
            </w:pPr>
            <w:r w:rsidRPr="00157B58">
              <w:rPr>
                <w:rFonts w:ascii="Times New Roman" w:eastAsia="Times New Roman" w:hAnsi="Times New Roman" w:cs="Times New Roman"/>
                <w:color w:val="242424"/>
                <w:lang w:val="es-CL"/>
              </w:rPr>
              <w:t xml:space="preserve">4.- Se puede entregar canastas y tb utiles de aseo conforme a las bases.  </w:t>
            </w:r>
            <w:proofErr w:type="gramStart"/>
            <w:r w:rsidRPr="00157B58">
              <w:rPr>
                <w:rFonts w:ascii="Times New Roman" w:eastAsia="Times New Roman" w:hAnsi="Times New Roman" w:cs="Times New Roman"/>
                <w:color w:val="242424"/>
                <w:lang w:val="es-CL"/>
              </w:rPr>
              <w:t>Ambas cosas a la vez?</w:t>
            </w:r>
            <w:proofErr w:type="gramEnd"/>
          </w:p>
          <w:p w14:paraId="072FA6F6" w14:textId="77777777" w:rsidR="00157B58" w:rsidRPr="00157B58" w:rsidRDefault="00157B58" w:rsidP="00A55DA8">
            <w:pPr>
              <w:shd w:val="clear" w:color="auto" w:fill="FFFFFF"/>
              <w:spacing w:line="240" w:lineRule="auto"/>
              <w:jc w:val="both"/>
              <w:textAlignment w:val="baseline"/>
              <w:rPr>
                <w:rFonts w:ascii="Times New Roman" w:eastAsia="Times New Roman" w:hAnsi="Times New Roman" w:cs="Times New Roman"/>
                <w:color w:val="242424"/>
                <w:lang w:val="es-CL"/>
              </w:rPr>
            </w:pPr>
          </w:p>
          <w:p w14:paraId="4A24D7F3" w14:textId="77777777" w:rsidR="00157B58" w:rsidRPr="00157B58" w:rsidRDefault="00157B58" w:rsidP="00A55DA8">
            <w:pPr>
              <w:shd w:val="clear" w:color="auto" w:fill="FFFFFF"/>
              <w:spacing w:line="240" w:lineRule="auto"/>
              <w:jc w:val="both"/>
              <w:textAlignment w:val="baseline"/>
              <w:rPr>
                <w:rFonts w:ascii="Times New Roman" w:eastAsia="Times New Roman" w:hAnsi="Times New Roman" w:cs="Times New Roman"/>
                <w:color w:val="242424"/>
                <w:lang w:val="es-CL"/>
              </w:rPr>
            </w:pPr>
            <w:r w:rsidRPr="00157B58">
              <w:rPr>
                <w:rFonts w:ascii="Times New Roman" w:eastAsia="Times New Roman" w:hAnsi="Times New Roman" w:cs="Times New Roman"/>
                <w:color w:val="242424"/>
                <w:lang w:val="es-CL"/>
              </w:rPr>
              <w:t xml:space="preserve">5.- Entendemos que se requiere 02 cotizaciones para cada item es decir 02 </w:t>
            </w:r>
            <w:proofErr w:type="gramStart"/>
            <w:r w:rsidRPr="00157B58">
              <w:rPr>
                <w:rFonts w:ascii="Times New Roman" w:eastAsia="Times New Roman" w:hAnsi="Times New Roman" w:cs="Times New Roman"/>
                <w:color w:val="242424"/>
                <w:lang w:val="es-CL"/>
              </w:rPr>
              <w:t>la canastas</w:t>
            </w:r>
            <w:proofErr w:type="gramEnd"/>
            <w:r w:rsidRPr="00157B58">
              <w:rPr>
                <w:rFonts w:ascii="Times New Roman" w:eastAsia="Times New Roman" w:hAnsi="Times New Roman" w:cs="Times New Roman"/>
                <w:color w:val="242424"/>
                <w:lang w:val="es-CL"/>
              </w:rPr>
              <w:t xml:space="preserve"> 02 para articulos de </w:t>
            </w:r>
            <w:r w:rsidRPr="00157B58">
              <w:rPr>
                <w:rFonts w:ascii="Times New Roman" w:eastAsia="Times New Roman" w:hAnsi="Times New Roman" w:cs="Times New Roman"/>
                <w:color w:val="242424"/>
                <w:lang w:val="es-CL"/>
              </w:rPr>
              <w:lastRenderedPageBreak/>
              <w:t>aseo y 02 para diffusion... Favor confirmar</w:t>
            </w:r>
          </w:p>
          <w:p w14:paraId="027D620B" w14:textId="77777777" w:rsidR="00157B58" w:rsidRPr="00157B58" w:rsidRDefault="00157B58" w:rsidP="00A55DA8">
            <w:pPr>
              <w:shd w:val="clear" w:color="auto" w:fill="FFFFFF"/>
              <w:spacing w:line="240" w:lineRule="auto"/>
              <w:jc w:val="both"/>
              <w:textAlignment w:val="baseline"/>
              <w:rPr>
                <w:rFonts w:ascii="Times New Roman" w:eastAsia="Times New Roman" w:hAnsi="Times New Roman" w:cs="Times New Roman"/>
                <w:color w:val="242424"/>
                <w:lang w:val="es-CL"/>
              </w:rPr>
            </w:pPr>
          </w:p>
          <w:p w14:paraId="1F26EE87" w14:textId="77777777" w:rsidR="00157B58" w:rsidRPr="00157B58" w:rsidRDefault="00157B58" w:rsidP="00A55DA8">
            <w:pPr>
              <w:shd w:val="clear" w:color="auto" w:fill="FFFFFF"/>
              <w:spacing w:line="240" w:lineRule="auto"/>
              <w:jc w:val="both"/>
              <w:textAlignment w:val="baseline"/>
              <w:rPr>
                <w:rFonts w:ascii="Times New Roman" w:eastAsia="Times New Roman" w:hAnsi="Times New Roman" w:cs="Times New Roman"/>
                <w:color w:val="242424"/>
                <w:lang w:val="es-CL"/>
              </w:rPr>
            </w:pPr>
            <w:r w:rsidRPr="00157B58">
              <w:rPr>
                <w:rFonts w:ascii="Times New Roman" w:eastAsia="Times New Roman" w:hAnsi="Times New Roman" w:cs="Times New Roman"/>
                <w:color w:val="242424"/>
                <w:lang w:val="es-CL"/>
              </w:rPr>
              <w:t>6.- En el caso de las canastas de alimentación se debe detallar el valor de ella indicando precio unitario y cantidad por producto hasta completar el valor de la canasta?</w:t>
            </w:r>
          </w:p>
          <w:p w14:paraId="3399832B" w14:textId="77777777" w:rsidR="00157B58" w:rsidRPr="00157B58" w:rsidRDefault="00157B58" w:rsidP="00A55DA8">
            <w:pPr>
              <w:shd w:val="clear" w:color="auto" w:fill="FFFFFF"/>
              <w:spacing w:line="240" w:lineRule="auto"/>
              <w:jc w:val="both"/>
              <w:textAlignment w:val="baseline"/>
              <w:rPr>
                <w:rFonts w:ascii="Times New Roman" w:eastAsia="Times New Roman" w:hAnsi="Times New Roman" w:cs="Times New Roman"/>
                <w:color w:val="242424"/>
                <w:lang w:val="es-CL"/>
              </w:rPr>
            </w:pPr>
          </w:p>
          <w:p w14:paraId="2349D619" w14:textId="77777777" w:rsidR="00157B58" w:rsidRPr="00157B58" w:rsidRDefault="00157B58" w:rsidP="00A55DA8">
            <w:pPr>
              <w:shd w:val="clear" w:color="auto" w:fill="FFFFFF"/>
              <w:spacing w:line="240" w:lineRule="auto"/>
              <w:jc w:val="both"/>
              <w:textAlignment w:val="baseline"/>
              <w:rPr>
                <w:rFonts w:ascii="Times New Roman" w:eastAsia="Times New Roman" w:hAnsi="Times New Roman" w:cs="Times New Roman"/>
                <w:color w:val="242424"/>
                <w:lang w:val="es-CL"/>
              </w:rPr>
            </w:pPr>
            <w:r w:rsidRPr="00157B58">
              <w:rPr>
                <w:rFonts w:ascii="Times New Roman" w:eastAsia="Times New Roman" w:hAnsi="Times New Roman" w:cs="Times New Roman"/>
                <w:color w:val="242424"/>
                <w:lang w:val="es-CL"/>
              </w:rPr>
              <w:t>7. Habiendo 02 cotizaciones cual valor se coloca en el formulario... Valor más bajo o promedio?</w:t>
            </w:r>
          </w:p>
          <w:p w14:paraId="7EE8E826" w14:textId="0A08ADD1" w:rsidR="00386429" w:rsidRPr="00A55DA8" w:rsidRDefault="00386429" w:rsidP="00A55DA8">
            <w:pPr>
              <w:jc w:val="both"/>
              <w:rPr>
                <w:rFonts w:ascii="Times New Roman" w:eastAsia="Century Gothic" w:hAnsi="Times New Roman" w:cs="Times New Roman"/>
                <w:color w:val="303030"/>
                <w:highlight w:val="white"/>
              </w:rPr>
            </w:pPr>
          </w:p>
        </w:tc>
        <w:tc>
          <w:tcPr>
            <w:tcW w:w="3402" w:type="dxa"/>
            <w:tcMar>
              <w:top w:w="100" w:type="dxa"/>
              <w:left w:w="100" w:type="dxa"/>
              <w:bottom w:w="100" w:type="dxa"/>
              <w:right w:w="100" w:type="dxa"/>
            </w:tcMar>
          </w:tcPr>
          <w:p w14:paraId="126DD49E" w14:textId="3F225ADE" w:rsidR="00A01976" w:rsidRDefault="00F0395D" w:rsidP="00F0395D">
            <w:pPr>
              <w:pStyle w:val="NormalWeb"/>
              <w:numPr>
                <w:ilvl w:val="0"/>
                <w:numId w:val="7"/>
              </w:numPr>
              <w:ind w:left="182" w:hanging="182"/>
              <w:contextualSpacing/>
              <w:jc w:val="both"/>
              <w:rPr>
                <w:sz w:val="22"/>
                <w:szCs w:val="22"/>
              </w:rPr>
            </w:pPr>
            <w:r>
              <w:rPr>
                <w:sz w:val="22"/>
                <w:szCs w:val="22"/>
              </w:rPr>
              <w:lastRenderedPageBreak/>
              <w:t xml:space="preserve"> </w:t>
            </w:r>
            <w:r w:rsidR="00D97942">
              <w:rPr>
                <w:sz w:val="22"/>
                <w:szCs w:val="22"/>
              </w:rPr>
              <w:t xml:space="preserve">De acuerdo a lo que indican las bases del concurso </w:t>
            </w:r>
            <w:r w:rsidR="00B73F10">
              <w:rPr>
                <w:sz w:val="22"/>
                <w:szCs w:val="22"/>
              </w:rPr>
              <w:t xml:space="preserve">en el numeral 7, párrafo 1 “el concurso </w:t>
            </w:r>
            <w:r w:rsidR="00F758A2">
              <w:rPr>
                <w:sz w:val="22"/>
                <w:szCs w:val="22"/>
              </w:rPr>
              <w:t>está</w:t>
            </w:r>
            <w:r w:rsidR="00B73F10">
              <w:rPr>
                <w:sz w:val="22"/>
                <w:szCs w:val="22"/>
              </w:rPr>
              <w:t xml:space="preserve"> dirigido a instituciones privadas sin fines de lucro, cuyos beneficiarios sean personas mayores y/o personas con necesidades especiales de salud”, que se entenderá por personas con necesidades de salud:</w:t>
            </w:r>
          </w:p>
          <w:p w14:paraId="418D81A4" w14:textId="77777777" w:rsidR="00B73F10" w:rsidRDefault="00B73F10" w:rsidP="00B73F10">
            <w:pPr>
              <w:pStyle w:val="NormalWeb"/>
              <w:ind w:left="182"/>
              <w:contextualSpacing/>
              <w:jc w:val="both"/>
              <w:rPr>
                <w:sz w:val="22"/>
                <w:szCs w:val="22"/>
              </w:rPr>
            </w:pPr>
            <w:r>
              <w:rPr>
                <w:sz w:val="22"/>
                <w:szCs w:val="22"/>
              </w:rPr>
              <w:t>Aquellas personas que requieren atención médica, cuidados continuos o adaptaciones por encima de lo habitual, debido a condiciones crónicas, físicas, intelectuales, del desarrollo o de salud mental, ejemplo: enfermedades crónicas tales como diabetes, epilepsia, fibrosis quística, o cardiopatías, condiciones del neurodesarrollo, tales como el trastorno del espectro autista; trastornos genéticos como el síndrome de Down; personas con discapacidad visual, auditiva, o discapacidades motores so físicas u otras situaciones de salud.</w:t>
            </w:r>
            <w:r w:rsidR="00396ABB">
              <w:rPr>
                <w:sz w:val="22"/>
                <w:szCs w:val="22"/>
              </w:rPr>
              <w:t xml:space="preserve"> (OMS) Por lo tanto, niñeces y jóvenes con síndrome de down pueden ser beneficiarios directos de este fondo.</w:t>
            </w:r>
          </w:p>
          <w:p w14:paraId="3A6C99CD" w14:textId="77777777" w:rsidR="00396ABB" w:rsidRDefault="00396ABB" w:rsidP="00396ABB">
            <w:pPr>
              <w:pStyle w:val="NormalWeb"/>
              <w:numPr>
                <w:ilvl w:val="0"/>
                <w:numId w:val="7"/>
              </w:numPr>
              <w:contextualSpacing/>
              <w:jc w:val="both"/>
              <w:rPr>
                <w:sz w:val="22"/>
                <w:szCs w:val="22"/>
              </w:rPr>
            </w:pPr>
            <w:r>
              <w:rPr>
                <w:sz w:val="22"/>
                <w:szCs w:val="22"/>
              </w:rPr>
              <w:t xml:space="preserve">No se requiere RSH, pero si se requiere certificar y/o </w:t>
            </w:r>
            <w:r>
              <w:rPr>
                <w:sz w:val="22"/>
                <w:szCs w:val="22"/>
              </w:rPr>
              <w:lastRenderedPageBreak/>
              <w:t>acreditar la condición, algún documento emitido por el organismo competente</w:t>
            </w:r>
            <w:r w:rsidR="00E45EF7">
              <w:rPr>
                <w:sz w:val="22"/>
                <w:szCs w:val="22"/>
              </w:rPr>
              <w:t>, lo cual se solicitará en la etapa de ejecución si la iniciativa es adjudicada, en lo específico rendición e informe final.</w:t>
            </w:r>
          </w:p>
          <w:p w14:paraId="04680D37" w14:textId="77777777" w:rsidR="00E45EF7" w:rsidRDefault="00E45EF7" w:rsidP="00396ABB">
            <w:pPr>
              <w:pStyle w:val="NormalWeb"/>
              <w:numPr>
                <w:ilvl w:val="0"/>
                <w:numId w:val="7"/>
              </w:numPr>
              <w:contextualSpacing/>
              <w:jc w:val="both"/>
              <w:rPr>
                <w:sz w:val="22"/>
                <w:szCs w:val="22"/>
              </w:rPr>
            </w:pPr>
            <w:r>
              <w:rPr>
                <w:sz w:val="22"/>
                <w:szCs w:val="22"/>
              </w:rPr>
              <w:t>El Anexo se indica q a quien se entregará el beneficio, es decir, si las canastas van a personas mayores, se debe indicar nombre recurso: canastas familiares; cantidad: sería el número de canastas a entregar; beneficiario directo: sería personas mayores de la agrupación; en el cuadro dirección, no se incluye nada.</w:t>
            </w:r>
          </w:p>
          <w:p w14:paraId="05865191" w14:textId="77777777" w:rsidR="00E45EF7" w:rsidRDefault="00E45EF7" w:rsidP="00396ABB">
            <w:pPr>
              <w:pStyle w:val="NormalWeb"/>
              <w:numPr>
                <w:ilvl w:val="0"/>
                <w:numId w:val="7"/>
              </w:numPr>
              <w:contextualSpacing/>
              <w:jc w:val="both"/>
              <w:rPr>
                <w:sz w:val="22"/>
                <w:szCs w:val="22"/>
              </w:rPr>
            </w:pPr>
            <w:r>
              <w:rPr>
                <w:sz w:val="22"/>
                <w:szCs w:val="22"/>
              </w:rPr>
              <w:t>Si se puede entregar canastas y útiles de aseo.</w:t>
            </w:r>
          </w:p>
          <w:p w14:paraId="3E67B21A" w14:textId="77777777" w:rsidR="00E45EF7" w:rsidRDefault="00E45EF7" w:rsidP="00396ABB">
            <w:pPr>
              <w:pStyle w:val="NormalWeb"/>
              <w:numPr>
                <w:ilvl w:val="0"/>
                <w:numId w:val="7"/>
              </w:numPr>
              <w:contextualSpacing/>
              <w:jc w:val="both"/>
              <w:rPr>
                <w:sz w:val="22"/>
                <w:szCs w:val="22"/>
              </w:rPr>
            </w:pPr>
            <w:r>
              <w:rPr>
                <w:sz w:val="22"/>
                <w:szCs w:val="22"/>
              </w:rPr>
              <w:t xml:space="preserve">Si, es correcto, se requiere 2 cotizaciones para ambos casos </w:t>
            </w:r>
          </w:p>
          <w:p w14:paraId="3E5BB174" w14:textId="77777777" w:rsidR="00E45EF7" w:rsidRDefault="00E45EF7" w:rsidP="00396ABB">
            <w:pPr>
              <w:pStyle w:val="NormalWeb"/>
              <w:numPr>
                <w:ilvl w:val="0"/>
                <w:numId w:val="7"/>
              </w:numPr>
              <w:contextualSpacing/>
              <w:jc w:val="both"/>
              <w:rPr>
                <w:sz w:val="22"/>
                <w:szCs w:val="22"/>
              </w:rPr>
            </w:pPr>
            <w:r>
              <w:rPr>
                <w:sz w:val="22"/>
                <w:szCs w:val="22"/>
              </w:rPr>
              <w:t>Si, debe detallar el valor unitario de cada producto hasta completar valor total por canasta</w:t>
            </w:r>
          </w:p>
          <w:p w14:paraId="481EFCA1" w14:textId="7CA43C58" w:rsidR="00E45EF7" w:rsidRPr="00932CD8" w:rsidRDefault="00E45EF7" w:rsidP="00396ABB">
            <w:pPr>
              <w:pStyle w:val="NormalWeb"/>
              <w:numPr>
                <w:ilvl w:val="0"/>
                <w:numId w:val="7"/>
              </w:numPr>
              <w:contextualSpacing/>
              <w:jc w:val="both"/>
              <w:rPr>
                <w:sz w:val="22"/>
                <w:szCs w:val="22"/>
              </w:rPr>
            </w:pPr>
            <w:r>
              <w:rPr>
                <w:sz w:val="22"/>
                <w:szCs w:val="22"/>
              </w:rPr>
              <w:t>Se debe privilegiar el más bajo, pero depende de la organización, puede justificar la cotización con mayor valor cuando esta entregue mejores condiciones, pero ambas cotizaciones deben ser iguales, en tanto cantidad y tipo de producto.</w:t>
            </w:r>
          </w:p>
        </w:tc>
      </w:tr>
      <w:tr w:rsidR="00386429" w:rsidRPr="00386429" w14:paraId="443E9531" w14:textId="77777777" w:rsidTr="00A01976">
        <w:trPr>
          <w:trHeight w:val="457"/>
        </w:trPr>
        <w:tc>
          <w:tcPr>
            <w:tcW w:w="1413" w:type="dxa"/>
          </w:tcPr>
          <w:p w14:paraId="65B5EAE8" w14:textId="3EFBFCB0" w:rsidR="00386429" w:rsidRPr="00A55DA8" w:rsidRDefault="00F97CEC" w:rsidP="00A55DA8">
            <w:pPr>
              <w:jc w:val="center"/>
              <w:rPr>
                <w:rFonts w:ascii="Times New Roman" w:eastAsia="Times New Roman" w:hAnsi="Times New Roman" w:cs="Times New Roman"/>
              </w:rPr>
            </w:pPr>
            <w:r w:rsidRPr="00A55DA8">
              <w:rPr>
                <w:rFonts w:ascii="Times New Roman" w:eastAsia="Times New Roman" w:hAnsi="Times New Roman" w:cs="Times New Roman"/>
              </w:rPr>
              <w:lastRenderedPageBreak/>
              <w:t>13/05/2026</w:t>
            </w:r>
          </w:p>
        </w:tc>
        <w:tc>
          <w:tcPr>
            <w:tcW w:w="1559" w:type="dxa"/>
            <w:tcMar>
              <w:top w:w="100" w:type="dxa"/>
              <w:left w:w="100" w:type="dxa"/>
              <w:bottom w:w="100" w:type="dxa"/>
              <w:right w:w="100" w:type="dxa"/>
            </w:tcMar>
          </w:tcPr>
          <w:p w14:paraId="79DE8C5B" w14:textId="174A895A" w:rsidR="00386429" w:rsidRPr="00A55DA8" w:rsidRDefault="00F97CEC" w:rsidP="00A55DA8">
            <w:pPr>
              <w:jc w:val="both"/>
              <w:rPr>
                <w:rFonts w:ascii="Times New Roman" w:eastAsia="Century Gothic" w:hAnsi="Times New Roman" w:cs="Times New Roman"/>
                <w:b/>
                <w:bCs/>
                <w:color w:val="303030"/>
                <w:highlight w:val="white"/>
              </w:rPr>
            </w:pPr>
            <w:r w:rsidRPr="00A55DA8">
              <w:rPr>
                <w:rFonts w:ascii="Times New Roman" w:eastAsia="Century Gothic" w:hAnsi="Times New Roman" w:cs="Times New Roman"/>
                <w:b/>
                <w:bCs/>
                <w:color w:val="303030"/>
                <w:highlight w:val="white"/>
              </w:rPr>
              <w:t>Camila Levicoy</w:t>
            </w:r>
          </w:p>
        </w:tc>
        <w:tc>
          <w:tcPr>
            <w:tcW w:w="2693" w:type="dxa"/>
            <w:tcMar>
              <w:top w:w="100" w:type="dxa"/>
              <w:left w:w="100" w:type="dxa"/>
              <w:bottom w:w="100" w:type="dxa"/>
              <w:right w:w="100" w:type="dxa"/>
            </w:tcMar>
          </w:tcPr>
          <w:p w14:paraId="14546F6A" w14:textId="77777777" w:rsidR="00F97CEC" w:rsidRPr="00F97CEC" w:rsidRDefault="00F97CEC" w:rsidP="00A55DA8">
            <w:pPr>
              <w:shd w:val="clear" w:color="auto" w:fill="FFFFFF"/>
              <w:spacing w:line="240" w:lineRule="auto"/>
              <w:jc w:val="both"/>
              <w:textAlignment w:val="baseline"/>
              <w:rPr>
                <w:rFonts w:ascii="Times New Roman" w:eastAsia="Times New Roman" w:hAnsi="Times New Roman" w:cs="Times New Roman"/>
                <w:color w:val="242424"/>
                <w:lang w:val="es-CL"/>
              </w:rPr>
            </w:pPr>
            <w:r w:rsidRPr="00F97CEC">
              <w:rPr>
                <w:rFonts w:ascii="Times New Roman" w:eastAsia="Times New Roman" w:hAnsi="Times New Roman" w:cs="Times New Roman"/>
                <w:color w:val="242424"/>
                <w:lang w:val="es-CL"/>
              </w:rPr>
              <w:t xml:space="preserve">Quisiera hacer unas consultas respecto a si ¿los anexos pueden ser escritos a </w:t>
            </w:r>
            <w:proofErr w:type="gramStart"/>
            <w:r w:rsidRPr="00F97CEC">
              <w:rPr>
                <w:rFonts w:ascii="Times New Roman" w:eastAsia="Times New Roman" w:hAnsi="Times New Roman" w:cs="Times New Roman"/>
                <w:color w:val="242424"/>
                <w:lang w:val="es-CL"/>
              </w:rPr>
              <w:t>mano?.</w:t>
            </w:r>
            <w:proofErr w:type="gramEnd"/>
            <w:r w:rsidRPr="00F97CEC">
              <w:rPr>
                <w:rFonts w:ascii="Times New Roman" w:eastAsia="Times New Roman" w:hAnsi="Times New Roman" w:cs="Times New Roman"/>
                <w:color w:val="242424"/>
                <w:lang w:val="es-CL"/>
              </w:rPr>
              <w:t> </w:t>
            </w:r>
          </w:p>
          <w:p w14:paraId="0642EC0F" w14:textId="77777777" w:rsidR="00F97CEC" w:rsidRPr="00F97CEC" w:rsidRDefault="00F97CEC" w:rsidP="00A55DA8">
            <w:pPr>
              <w:shd w:val="clear" w:color="auto" w:fill="FFFFFF"/>
              <w:spacing w:line="240" w:lineRule="auto"/>
              <w:jc w:val="both"/>
              <w:textAlignment w:val="baseline"/>
              <w:rPr>
                <w:rFonts w:ascii="Times New Roman" w:eastAsia="Times New Roman" w:hAnsi="Times New Roman" w:cs="Times New Roman"/>
                <w:color w:val="242424"/>
                <w:lang w:val="es-CL"/>
              </w:rPr>
            </w:pPr>
            <w:r w:rsidRPr="00F97CEC">
              <w:rPr>
                <w:rFonts w:ascii="Times New Roman" w:eastAsia="Times New Roman" w:hAnsi="Times New Roman" w:cs="Times New Roman"/>
                <w:color w:val="242424"/>
                <w:lang w:val="es-CL"/>
              </w:rPr>
              <w:t xml:space="preserve">El anexo 5 ¿a que se refiere? </w:t>
            </w:r>
            <w:proofErr w:type="gramStart"/>
            <w:r w:rsidRPr="00F97CEC">
              <w:rPr>
                <w:rFonts w:ascii="Times New Roman" w:eastAsia="Times New Roman" w:hAnsi="Times New Roman" w:cs="Times New Roman"/>
                <w:color w:val="242424"/>
                <w:lang w:val="es-CL"/>
              </w:rPr>
              <w:t xml:space="preserve">y en el anexo 3 se había mencionado que se podía incorporar el trabajo que hace la directiva en el proyecto como gestión y coordinación y que se le </w:t>
            </w:r>
            <w:r w:rsidRPr="00F97CEC">
              <w:rPr>
                <w:rFonts w:ascii="Times New Roman" w:eastAsia="Times New Roman" w:hAnsi="Times New Roman" w:cs="Times New Roman"/>
                <w:color w:val="242424"/>
                <w:lang w:val="es-CL"/>
              </w:rPr>
              <w:lastRenderedPageBreak/>
              <w:t>podía colocar un valor hipotético, esto es correcto?</w:t>
            </w:r>
            <w:proofErr w:type="gramEnd"/>
          </w:p>
          <w:p w14:paraId="5066B7EA" w14:textId="77777777" w:rsidR="00F97CEC" w:rsidRPr="00F97CEC" w:rsidRDefault="00F97CEC" w:rsidP="00A55DA8">
            <w:pPr>
              <w:shd w:val="clear" w:color="auto" w:fill="FFFFFF"/>
              <w:spacing w:line="240" w:lineRule="auto"/>
              <w:jc w:val="both"/>
              <w:textAlignment w:val="baseline"/>
              <w:rPr>
                <w:rFonts w:ascii="Times New Roman" w:eastAsia="Times New Roman" w:hAnsi="Times New Roman" w:cs="Times New Roman"/>
                <w:color w:val="242424"/>
                <w:lang w:val="es-CL"/>
              </w:rPr>
            </w:pPr>
            <w:r w:rsidRPr="00F97CEC">
              <w:rPr>
                <w:rFonts w:ascii="Times New Roman" w:eastAsia="Times New Roman" w:hAnsi="Times New Roman" w:cs="Times New Roman"/>
                <w:color w:val="242424"/>
                <w:lang w:val="es-CL"/>
              </w:rPr>
              <w:t xml:space="preserve">Si no fuera así, ¿es obligatorio o necesario incorporar este aporte? le da más </w:t>
            </w:r>
            <w:proofErr w:type="gramStart"/>
            <w:r w:rsidRPr="00F97CEC">
              <w:rPr>
                <w:rFonts w:ascii="Times New Roman" w:eastAsia="Times New Roman" w:hAnsi="Times New Roman" w:cs="Times New Roman"/>
                <w:color w:val="242424"/>
                <w:lang w:val="es-CL"/>
              </w:rPr>
              <w:t>relevancia?.</w:t>
            </w:r>
            <w:proofErr w:type="gramEnd"/>
            <w:r w:rsidRPr="00F97CEC">
              <w:rPr>
                <w:rFonts w:ascii="Times New Roman" w:eastAsia="Times New Roman" w:hAnsi="Times New Roman" w:cs="Times New Roman"/>
                <w:color w:val="242424"/>
                <w:lang w:val="es-CL"/>
              </w:rPr>
              <w:t xml:space="preserve"> y además este monto de aporte propio es aparte de lo que se solicita al proyecto? al monto total me refiero.</w:t>
            </w:r>
          </w:p>
          <w:p w14:paraId="69BB7884" w14:textId="31756589" w:rsidR="00386429" w:rsidRPr="00A55DA8" w:rsidRDefault="00386429" w:rsidP="00A55DA8">
            <w:pPr>
              <w:jc w:val="both"/>
              <w:rPr>
                <w:rFonts w:ascii="Times New Roman" w:eastAsia="Century Gothic" w:hAnsi="Times New Roman" w:cs="Times New Roman"/>
                <w:color w:val="303030"/>
                <w:highlight w:val="white"/>
              </w:rPr>
            </w:pPr>
          </w:p>
        </w:tc>
        <w:tc>
          <w:tcPr>
            <w:tcW w:w="3402" w:type="dxa"/>
            <w:tcMar>
              <w:top w:w="100" w:type="dxa"/>
              <w:left w:w="100" w:type="dxa"/>
              <w:bottom w:w="100" w:type="dxa"/>
              <w:right w:w="100" w:type="dxa"/>
            </w:tcMar>
          </w:tcPr>
          <w:p w14:paraId="2836ADAE" w14:textId="3F8A1BD7" w:rsidR="00A01976" w:rsidRDefault="00F0395D" w:rsidP="007F6808">
            <w:pPr>
              <w:pStyle w:val="Prrafodelista"/>
              <w:numPr>
                <w:ilvl w:val="0"/>
                <w:numId w:val="8"/>
              </w:numPr>
              <w:tabs>
                <w:tab w:val="left" w:pos="421"/>
              </w:tabs>
              <w:spacing w:line="240" w:lineRule="auto"/>
              <w:ind w:left="182" w:hanging="182"/>
              <w:jc w:val="both"/>
              <w:rPr>
                <w:rFonts w:ascii="Times New Roman" w:eastAsia="Times New Roman" w:hAnsi="Times New Roman" w:cs="Times New Roman"/>
              </w:rPr>
            </w:pPr>
            <w:r>
              <w:rPr>
                <w:rFonts w:ascii="Times New Roman" w:eastAsia="Times New Roman" w:hAnsi="Times New Roman" w:cs="Times New Roman"/>
              </w:rPr>
              <w:lastRenderedPageBreak/>
              <w:t>Si, pueden ser escritos a mano, lo ideal es que no, la idea es que este legible para las revisiones de las Comisiones respectivas.</w:t>
            </w:r>
          </w:p>
          <w:p w14:paraId="305AE6A4" w14:textId="77777777" w:rsidR="00F0395D" w:rsidRDefault="00F0395D" w:rsidP="007F6808">
            <w:pPr>
              <w:pStyle w:val="Prrafodelista"/>
              <w:tabs>
                <w:tab w:val="left" w:pos="421"/>
              </w:tabs>
              <w:spacing w:line="240" w:lineRule="auto"/>
              <w:ind w:left="182"/>
              <w:jc w:val="both"/>
              <w:rPr>
                <w:rFonts w:ascii="Times New Roman" w:eastAsia="Times New Roman" w:hAnsi="Times New Roman" w:cs="Times New Roman"/>
              </w:rPr>
            </w:pPr>
          </w:p>
          <w:p w14:paraId="290922D8" w14:textId="77777777" w:rsidR="00F0395D" w:rsidRDefault="00F0395D" w:rsidP="007F6808">
            <w:pPr>
              <w:pStyle w:val="Prrafodelista"/>
              <w:numPr>
                <w:ilvl w:val="0"/>
                <w:numId w:val="8"/>
              </w:numPr>
              <w:tabs>
                <w:tab w:val="left" w:pos="421"/>
              </w:tabs>
              <w:spacing w:line="240" w:lineRule="auto"/>
              <w:ind w:left="182" w:hanging="182"/>
              <w:jc w:val="both"/>
              <w:rPr>
                <w:rFonts w:ascii="Times New Roman" w:eastAsia="Times New Roman" w:hAnsi="Times New Roman" w:cs="Times New Roman"/>
              </w:rPr>
            </w:pPr>
            <w:r>
              <w:rPr>
                <w:rFonts w:ascii="Times New Roman" w:eastAsia="Times New Roman" w:hAnsi="Times New Roman" w:cs="Times New Roman"/>
              </w:rPr>
              <w:t xml:space="preserve"> El anexo 5 refiere a que el Representante Legal de la Institución postulante “A” declare si es parte de la directiva en la institución “B”.  El fin de este anexo es verificar si la institución </w:t>
            </w:r>
            <w:r>
              <w:rPr>
                <w:rFonts w:ascii="Times New Roman" w:eastAsia="Times New Roman" w:hAnsi="Times New Roman" w:cs="Times New Roman"/>
              </w:rPr>
              <w:lastRenderedPageBreak/>
              <w:t>“B” tiene rendiciones pendientes con este GORE.</w:t>
            </w:r>
          </w:p>
          <w:p w14:paraId="5E8A856C" w14:textId="77777777" w:rsidR="00C332AE" w:rsidRPr="00C332AE" w:rsidRDefault="00C332AE" w:rsidP="007F6808">
            <w:pPr>
              <w:pStyle w:val="Prrafodelista"/>
              <w:jc w:val="both"/>
              <w:rPr>
                <w:rFonts w:ascii="Times New Roman" w:eastAsia="Times New Roman" w:hAnsi="Times New Roman" w:cs="Times New Roman"/>
              </w:rPr>
            </w:pPr>
          </w:p>
          <w:p w14:paraId="3981FCDD" w14:textId="77777777" w:rsidR="00C332AE" w:rsidRDefault="00601AEE" w:rsidP="007F6808">
            <w:pPr>
              <w:pStyle w:val="Prrafodelista"/>
              <w:numPr>
                <w:ilvl w:val="0"/>
                <w:numId w:val="8"/>
              </w:numPr>
              <w:tabs>
                <w:tab w:val="left" w:pos="421"/>
              </w:tabs>
              <w:spacing w:line="240" w:lineRule="auto"/>
              <w:ind w:left="182" w:hanging="182"/>
              <w:jc w:val="both"/>
              <w:rPr>
                <w:rFonts w:ascii="Times New Roman" w:eastAsia="Times New Roman" w:hAnsi="Times New Roman" w:cs="Times New Roman"/>
              </w:rPr>
            </w:pPr>
            <w:r>
              <w:rPr>
                <w:rFonts w:ascii="Times New Roman" w:eastAsia="Times New Roman" w:hAnsi="Times New Roman" w:cs="Times New Roman"/>
              </w:rPr>
              <w:t xml:space="preserve">Eso es efectivo, la idea es valorizar </w:t>
            </w:r>
            <w:r w:rsidR="007F6808">
              <w:rPr>
                <w:rFonts w:ascii="Times New Roman" w:eastAsia="Times New Roman" w:hAnsi="Times New Roman" w:cs="Times New Roman"/>
              </w:rPr>
              <w:t>gastos que tendrá la institución con la iniciativa presentada a este GORE.</w:t>
            </w:r>
          </w:p>
          <w:p w14:paraId="580B4ABA" w14:textId="5A2AEC12" w:rsidR="007F6808" w:rsidRPr="007F6808" w:rsidRDefault="007F6808" w:rsidP="007F6808">
            <w:pPr>
              <w:tabs>
                <w:tab w:val="left" w:pos="421"/>
              </w:tabs>
              <w:spacing w:line="240" w:lineRule="auto"/>
              <w:ind w:left="182"/>
              <w:jc w:val="both"/>
              <w:rPr>
                <w:rFonts w:ascii="Times New Roman" w:eastAsia="Times New Roman" w:hAnsi="Times New Roman" w:cs="Times New Roman"/>
              </w:rPr>
            </w:pPr>
            <w:r>
              <w:rPr>
                <w:rFonts w:ascii="Times New Roman" w:eastAsia="Times New Roman" w:hAnsi="Times New Roman" w:cs="Times New Roman"/>
              </w:rPr>
              <w:t>Es necesario que el Anexo 3 vaya al momento de la presentación de la iniciativa, dado que es un documento exigido y también según lo indica las bases es parte en la escala de evaluación (7%).</w:t>
            </w:r>
          </w:p>
        </w:tc>
      </w:tr>
      <w:tr w:rsidR="00386429" w:rsidRPr="00386429" w14:paraId="455DD276" w14:textId="77777777" w:rsidTr="00A01976">
        <w:trPr>
          <w:trHeight w:val="1200"/>
        </w:trPr>
        <w:tc>
          <w:tcPr>
            <w:tcW w:w="1413" w:type="dxa"/>
          </w:tcPr>
          <w:p w14:paraId="2840452E" w14:textId="23A69F2E" w:rsidR="00386429" w:rsidRPr="00A55DA8" w:rsidRDefault="00F97CEC" w:rsidP="00A55DA8">
            <w:pPr>
              <w:jc w:val="center"/>
              <w:rPr>
                <w:rFonts w:ascii="Times New Roman" w:eastAsia="Century Gothic" w:hAnsi="Times New Roman" w:cs="Times New Roman"/>
                <w:b/>
                <w:bCs/>
                <w:color w:val="303030"/>
                <w:highlight w:val="white"/>
              </w:rPr>
            </w:pPr>
            <w:r w:rsidRPr="00A55DA8">
              <w:rPr>
                <w:rFonts w:ascii="Times New Roman" w:eastAsia="Century Gothic" w:hAnsi="Times New Roman" w:cs="Times New Roman"/>
                <w:b/>
                <w:bCs/>
                <w:color w:val="303030"/>
                <w:highlight w:val="white"/>
              </w:rPr>
              <w:lastRenderedPageBreak/>
              <w:t>14/05/2026</w:t>
            </w:r>
          </w:p>
        </w:tc>
        <w:tc>
          <w:tcPr>
            <w:tcW w:w="1559" w:type="dxa"/>
            <w:tcMar>
              <w:top w:w="100" w:type="dxa"/>
              <w:left w:w="100" w:type="dxa"/>
              <w:bottom w:w="100" w:type="dxa"/>
              <w:right w:w="100" w:type="dxa"/>
            </w:tcMar>
          </w:tcPr>
          <w:p w14:paraId="44AAAC7C" w14:textId="7BEF5856" w:rsidR="00386429" w:rsidRPr="00A55DA8" w:rsidRDefault="00F97CEC" w:rsidP="00A55DA8">
            <w:pPr>
              <w:jc w:val="both"/>
              <w:rPr>
                <w:rFonts w:ascii="Times New Roman" w:eastAsia="Century Gothic" w:hAnsi="Times New Roman" w:cs="Times New Roman"/>
                <w:b/>
                <w:bCs/>
                <w:color w:val="303030"/>
                <w:highlight w:val="white"/>
              </w:rPr>
            </w:pPr>
            <w:r w:rsidRPr="00A55DA8">
              <w:rPr>
                <w:rFonts w:ascii="Times New Roman" w:eastAsia="Century Gothic" w:hAnsi="Times New Roman" w:cs="Times New Roman"/>
                <w:b/>
                <w:bCs/>
                <w:color w:val="303030"/>
                <w:highlight w:val="white"/>
              </w:rPr>
              <w:t xml:space="preserve">Carol </w:t>
            </w:r>
            <w:r w:rsidRPr="00A55DA8">
              <w:rPr>
                <w:rFonts w:ascii="Times New Roman" w:eastAsia="Times New Roman" w:hAnsi="Times New Roman" w:cs="Times New Roman"/>
                <w:b/>
                <w:bCs/>
                <w:lang w:val="es-CL"/>
              </w:rPr>
              <w:t>Salewssky</w:t>
            </w:r>
          </w:p>
        </w:tc>
        <w:tc>
          <w:tcPr>
            <w:tcW w:w="2693" w:type="dxa"/>
            <w:tcMar>
              <w:top w:w="100" w:type="dxa"/>
              <w:left w:w="100" w:type="dxa"/>
              <w:bottom w:w="100" w:type="dxa"/>
              <w:right w:w="100" w:type="dxa"/>
            </w:tcMar>
          </w:tcPr>
          <w:p w14:paraId="2E2ED8B6" w14:textId="77777777" w:rsidR="00F97CEC" w:rsidRPr="00F97CEC" w:rsidRDefault="00F97CEC" w:rsidP="00A55DA8">
            <w:pPr>
              <w:shd w:val="clear" w:color="auto" w:fill="FFFFFF"/>
              <w:spacing w:line="240" w:lineRule="auto"/>
              <w:jc w:val="both"/>
              <w:textAlignment w:val="baseline"/>
              <w:rPr>
                <w:rFonts w:ascii="Times New Roman" w:eastAsia="Times New Roman" w:hAnsi="Times New Roman" w:cs="Times New Roman"/>
                <w:color w:val="000000"/>
                <w:lang w:val="es-CL"/>
              </w:rPr>
            </w:pPr>
            <w:r w:rsidRPr="00F97CEC">
              <w:rPr>
                <w:rFonts w:ascii="Times New Roman" w:eastAsia="Times New Roman" w:hAnsi="Times New Roman" w:cs="Times New Roman"/>
                <w:color w:val="000000"/>
                <w:lang w:val="es-CL"/>
              </w:rPr>
              <w:t>En relación con la documentación solicitada, específicamente respecto al punto N.° 10 “Documento Apelación (Anexo 6)”, quisiera consultar sobre su uso, ya que no se encuentra claramente definido en las bases.</w:t>
            </w:r>
          </w:p>
          <w:p w14:paraId="563C8393" w14:textId="77777777" w:rsidR="00F97CEC" w:rsidRPr="00F97CEC" w:rsidRDefault="00F97CEC" w:rsidP="00A55DA8">
            <w:pPr>
              <w:shd w:val="clear" w:color="auto" w:fill="FFFFFF"/>
              <w:spacing w:line="240" w:lineRule="auto"/>
              <w:jc w:val="both"/>
              <w:textAlignment w:val="baseline"/>
              <w:rPr>
                <w:rFonts w:ascii="Times New Roman" w:eastAsia="Times New Roman" w:hAnsi="Times New Roman" w:cs="Times New Roman"/>
                <w:color w:val="000000"/>
                <w:lang w:val="es-CL"/>
              </w:rPr>
            </w:pPr>
            <w:r w:rsidRPr="00F97CEC">
              <w:rPr>
                <w:rFonts w:ascii="Times New Roman" w:eastAsia="Times New Roman" w:hAnsi="Times New Roman" w:cs="Times New Roman"/>
                <w:color w:val="000000"/>
                <w:lang w:val="es-CL"/>
              </w:rPr>
              <w:t>¿En qué caso corresponde adjuntar el Anexo de Apelación? ¿Debe incorporarse al momento de realizar la postulación o únicamente en caso de que el proyecto sea declarado inadmisible?</w:t>
            </w:r>
          </w:p>
          <w:p w14:paraId="6A9086DA" w14:textId="77777777" w:rsidR="00F97CEC" w:rsidRPr="00F97CEC" w:rsidRDefault="00F97CEC" w:rsidP="00A55DA8">
            <w:pPr>
              <w:shd w:val="clear" w:color="auto" w:fill="FFFFFF"/>
              <w:spacing w:line="240" w:lineRule="auto"/>
              <w:jc w:val="both"/>
              <w:textAlignment w:val="baseline"/>
              <w:rPr>
                <w:rFonts w:ascii="Times New Roman" w:eastAsia="Times New Roman" w:hAnsi="Times New Roman" w:cs="Times New Roman"/>
                <w:color w:val="000000"/>
                <w:lang w:val="es-CL"/>
              </w:rPr>
            </w:pPr>
            <w:r w:rsidRPr="00F97CEC">
              <w:rPr>
                <w:rFonts w:ascii="Times New Roman" w:eastAsia="Times New Roman" w:hAnsi="Times New Roman" w:cs="Times New Roman"/>
                <w:color w:val="000000"/>
                <w:lang w:val="es-CL"/>
              </w:rPr>
              <w:t>En caso de corresponder solo ante una inadmisibilidad, agradecería indicar cómo se debe proceder durante la etapa de postulación: si el documento debe adjuntarse en blanco o si simplemente no corresponde incorporarlo.</w:t>
            </w:r>
          </w:p>
          <w:p w14:paraId="45923AFA" w14:textId="77777777" w:rsidR="00F97CEC" w:rsidRPr="00F97CEC" w:rsidRDefault="00F97CEC" w:rsidP="00A55DA8">
            <w:pPr>
              <w:shd w:val="clear" w:color="auto" w:fill="FFFFFF"/>
              <w:spacing w:line="240" w:lineRule="auto"/>
              <w:jc w:val="both"/>
              <w:textAlignment w:val="baseline"/>
              <w:rPr>
                <w:rFonts w:ascii="Times New Roman" w:eastAsia="Times New Roman" w:hAnsi="Times New Roman" w:cs="Times New Roman"/>
                <w:color w:val="000000"/>
                <w:lang w:val="es-CL"/>
              </w:rPr>
            </w:pPr>
            <w:r w:rsidRPr="00F97CEC">
              <w:rPr>
                <w:rFonts w:ascii="Times New Roman" w:eastAsia="Times New Roman" w:hAnsi="Times New Roman" w:cs="Times New Roman"/>
                <w:color w:val="000000"/>
                <w:lang w:val="es-CL"/>
              </w:rPr>
              <w:t>Quedo atenta a sus comentarios.</w:t>
            </w:r>
          </w:p>
          <w:p w14:paraId="62A7E26B" w14:textId="77777777" w:rsidR="00386429" w:rsidRPr="00A55DA8" w:rsidRDefault="00386429" w:rsidP="00A55DA8">
            <w:pPr>
              <w:jc w:val="both"/>
              <w:rPr>
                <w:rFonts w:ascii="Times New Roman" w:eastAsia="Century Gothic" w:hAnsi="Times New Roman" w:cs="Times New Roman"/>
                <w:color w:val="303030"/>
                <w:highlight w:val="white"/>
              </w:rPr>
            </w:pPr>
          </w:p>
        </w:tc>
        <w:tc>
          <w:tcPr>
            <w:tcW w:w="3402" w:type="dxa"/>
            <w:tcMar>
              <w:top w:w="100" w:type="dxa"/>
              <w:left w:w="100" w:type="dxa"/>
              <w:bottom w:w="100" w:type="dxa"/>
              <w:right w:w="100" w:type="dxa"/>
            </w:tcMar>
          </w:tcPr>
          <w:p w14:paraId="47249E5B" w14:textId="67C20921" w:rsidR="00A01976" w:rsidRDefault="007F6808" w:rsidP="007F6808">
            <w:pPr>
              <w:jc w:val="both"/>
              <w:rPr>
                <w:rFonts w:ascii="Times New Roman" w:eastAsia="Century Gothic" w:hAnsi="Times New Roman" w:cs="Times New Roman"/>
                <w:color w:val="303030"/>
                <w:highlight w:val="white"/>
              </w:rPr>
            </w:pPr>
            <w:r>
              <w:rPr>
                <w:rFonts w:ascii="Times New Roman" w:eastAsia="Century Gothic" w:hAnsi="Times New Roman" w:cs="Times New Roman"/>
                <w:color w:val="303030"/>
                <w:highlight w:val="white"/>
              </w:rPr>
              <w:t>El anexo 6 “Documento de Apelación”, se usará única y exclusivamente en caso que la iniciativa sea declarada inadmisible.</w:t>
            </w:r>
          </w:p>
          <w:p w14:paraId="5DA606C0" w14:textId="5C057AEA" w:rsidR="007F6808" w:rsidRPr="00386429" w:rsidRDefault="007F6808" w:rsidP="007F6808">
            <w:pPr>
              <w:jc w:val="both"/>
              <w:rPr>
                <w:rFonts w:ascii="Times New Roman" w:eastAsia="Century Gothic" w:hAnsi="Times New Roman" w:cs="Times New Roman"/>
                <w:color w:val="303030"/>
                <w:highlight w:val="white"/>
              </w:rPr>
            </w:pPr>
            <w:r>
              <w:rPr>
                <w:rFonts w:ascii="Times New Roman" w:eastAsia="Century Gothic" w:hAnsi="Times New Roman" w:cs="Times New Roman"/>
                <w:color w:val="303030"/>
                <w:highlight w:val="white"/>
              </w:rPr>
              <w:t>La institución tendrá 3 días hábiles para apelar y se hará llegar a través del correo electrónico:  fondosconcursables@goremagallanes.cl</w:t>
            </w:r>
          </w:p>
        </w:tc>
      </w:tr>
      <w:tr w:rsidR="00386429" w:rsidRPr="00386429" w14:paraId="5B729ACB" w14:textId="77777777" w:rsidTr="00A01976">
        <w:trPr>
          <w:trHeight w:val="316"/>
        </w:trPr>
        <w:tc>
          <w:tcPr>
            <w:tcW w:w="1413" w:type="dxa"/>
          </w:tcPr>
          <w:p w14:paraId="753CF6B8" w14:textId="719AB8C3" w:rsidR="00386429" w:rsidRPr="00A55DA8" w:rsidRDefault="00F97CEC" w:rsidP="00A55DA8">
            <w:pPr>
              <w:jc w:val="center"/>
              <w:rPr>
                <w:rFonts w:ascii="Times New Roman" w:eastAsia="Century Gothic" w:hAnsi="Times New Roman" w:cs="Times New Roman"/>
                <w:b/>
                <w:bCs/>
                <w:color w:val="303030"/>
                <w:highlight w:val="white"/>
              </w:rPr>
            </w:pPr>
            <w:r w:rsidRPr="00A55DA8">
              <w:rPr>
                <w:rFonts w:ascii="Times New Roman" w:eastAsia="Century Gothic" w:hAnsi="Times New Roman" w:cs="Times New Roman"/>
                <w:b/>
                <w:bCs/>
                <w:color w:val="303030"/>
                <w:highlight w:val="white"/>
              </w:rPr>
              <w:t>14/05/2026</w:t>
            </w:r>
          </w:p>
        </w:tc>
        <w:tc>
          <w:tcPr>
            <w:tcW w:w="1559" w:type="dxa"/>
            <w:tcMar>
              <w:top w:w="100" w:type="dxa"/>
              <w:left w:w="100" w:type="dxa"/>
              <w:bottom w:w="100" w:type="dxa"/>
              <w:right w:w="100" w:type="dxa"/>
            </w:tcMar>
          </w:tcPr>
          <w:p w14:paraId="2FEE478D" w14:textId="7B853C00" w:rsidR="00386429" w:rsidRPr="00A55DA8" w:rsidRDefault="00F97CEC" w:rsidP="00A55DA8">
            <w:pPr>
              <w:jc w:val="both"/>
              <w:rPr>
                <w:rFonts w:ascii="Times New Roman" w:eastAsia="Century Gothic" w:hAnsi="Times New Roman" w:cs="Times New Roman"/>
                <w:b/>
                <w:bCs/>
                <w:color w:val="303030"/>
                <w:highlight w:val="white"/>
              </w:rPr>
            </w:pPr>
            <w:r w:rsidRPr="00A55DA8">
              <w:rPr>
                <w:rFonts w:ascii="Times New Roman" w:eastAsia="Century Gothic" w:hAnsi="Times New Roman" w:cs="Times New Roman"/>
                <w:b/>
                <w:bCs/>
                <w:color w:val="303030"/>
                <w:highlight w:val="white"/>
              </w:rPr>
              <w:t xml:space="preserve">Carol </w:t>
            </w:r>
            <w:r w:rsidRPr="00A55DA8">
              <w:rPr>
                <w:rFonts w:ascii="Times New Roman" w:eastAsia="Times New Roman" w:hAnsi="Times New Roman" w:cs="Times New Roman"/>
                <w:b/>
                <w:bCs/>
                <w:lang w:val="es-CL"/>
              </w:rPr>
              <w:t>Salewssky</w:t>
            </w:r>
          </w:p>
        </w:tc>
        <w:tc>
          <w:tcPr>
            <w:tcW w:w="2693" w:type="dxa"/>
            <w:tcMar>
              <w:top w:w="100" w:type="dxa"/>
              <w:left w:w="100" w:type="dxa"/>
              <w:bottom w:w="100" w:type="dxa"/>
              <w:right w:w="100" w:type="dxa"/>
            </w:tcMar>
          </w:tcPr>
          <w:p w14:paraId="1F541FB2" w14:textId="77777777" w:rsidR="00F97CEC" w:rsidRPr="00F97CEC" w:rsidRDefault="00F97CEC" w:rsidP="00A55DA8">
            <w:pPr>
              <w:shd w:val="clear" w:color="auto" w:fill="FFFFFF"/>
              <w:spacing w:line="240" w:lineRule="auto"/>
              <w:jc w:val="both"/>
              <w:textAlignment w:val="baseline"/>
              <w:rPr>
                <w:rFonts w:ascii="Times New Roman" w:eastAsia="Times New Roman" w:hAnsi="Times New Roman" w:cs="Times New Roman"/>
                <w:color w:val="000000"/>
                <w:lang w:val="es-CL"/>
              </w:rPr>
            </w:pPr>
            <w:r w:rsidRPr="00F97CEC">
              <w:rPr>
                <w:rFonts w:ascii="Times New Roman" w:eastAsia="Times New Roman" w:hAnsi="Times New Roman" w:cs="Times New Roman"/>
                <w:color w:val="000000"/>
                <w:lang w:val="es-CL"/>
              </w:rPr>
              <w:t>En relación con los documentos solicitados, específicamente el punto N.° 9 “Lista de Asistencia Participación Ciudadana (Anexo 5)”, quisiera consultar lo siguiente:</w:t>
            </w:r>
          </w:p>
          <w:p w14:paraId="7950C0F5" w14:textId="77777777" w:rsidR="00F97CEC" w:rsidRPr="00F97CEC" w:rsidRDefault="00F97CEC" w:rsidP="00A55DA8">
            <w:pPr>
              <w:shd w:val="clear" w:color="auto" w:fill="FFFFFF"/>
              <w:spacing w:line="240" w:lineRule="auto"/>
              <w:jc w:val="both"/>
              <w:textAlignment w:val="baseline"/>
              <w:rPr>
                <w:rFonts w:ascii="Times New Roman" w:eastAsia="Times New Roman" w:hAnsi="Times New Roman" w:cs="Times New Roman"/>
                <w:color w:val="000000"/>
                <w:lang w:val="es-CL"/>
              </w:rPr>
            </w:pPr>
            <w:r w:rsidRPr="00F97CEC">
              <w:rPr>
                <w:rFonts w:ascii="Times New Roman" w:eastAsia="Times New Roman" w:hAnsi="Times New Roman" w:cs="Times New Roman"/>
                <w:color w:val="000000"/>
                <w:lang w:val="es-CL"/>
              </w:rPr>
              <w:t xml:space="preserve">Al descargar el anexo, el documento aparece con el nombre “Declaración de </w:t>
            </w:r>
            <w:r w:rsidRPr="00F97CEC">
              <w:rPr>
                <w:rFonts w:ascii="Times New Roman" w:eastAsia="Times New Roman" w:hAnsi="Times New Roman" w:cs="Times New Roman"/>
                <w:color w:val="000000"/>
                <w:lang w:val="es-CL"/>
              </w:rPr>
              <w:lastRenderedPageBreak/>
              <w:t>Participación en Organizaciones Privadas”, por lo que agradecería confirmar si corresponde al mismo documento y si se trata de un error de redacción o de un documento incorrectamente adjuntado.</w:t>
            </w:r>
          </w:p>
          <w:p w14:paraId="2A077A48" w14:textId="77777777" w:rsidR="00F97CEC" w:rsidRPr="00F97CEC" w:rsidRDefault="00F97CEC" w:rsidP="00A55DA8">
            <w:pPr>
              <w:shd w:val="clear" w:color="auto" w:fill="FFFFFF"/>
              <w:spacing w:line="240" w:lineRule="auto"/>
              <w:jc w:val="both"/>
              <w:textAlignment w:val="baseline"/>
              <w:rPr>
                <w:rFonts w:ascii="Times New Roman" w:eastAsia="Times New Roman" w:hAnsi="Times New Roman" w:cs="Times New Roman"/>
                <w:color w:val="000000"/>
                <w:lang w:val="es-CL"/>
              </w:rPr>
            </w:pPr>
            <w:r w:rsidRPr="00F97CEC">
              <w:rPr>
                <w:rFonts w:ascii="Times New Roman" w:eastAsia="Times New Roman" w:hAnsi="Times New Roman" w:cs="Times New Roman"/>
                <w:color w:val="000000"/>
                <w:lang w:val="es-CL"/>
              </w:rPr>
              <w:t>Quedo atenta a sus comentarios.</w:t>
            </w:r>
          </w:p>
          <w:p w14:paraId="633BC263" w14:textId="4E932321" w:rsidR="00386429" w:rsidRPr="00A55DA8" w:rsidRDefault="00386429" w:rsidP="00A55DA8">
            <w:pPr>
              <w:jc w:val="both"/>
              <w:rPr>
                <w:rFonts w:ascii="Times New Roman" w:eastAsia="Century Gothic" w:hAnsi="Times New Roman" w:cs="Times New Roman"/>
                <w:color w:val="303030"/>
                <w:highlight w:val="white"/>
              </w:rPr>
            </w:pPr>
          </w:p>
        </w:tc>
        <w:tc>
          <w:tcPr>
            <w:tcW w:w="3402" w:type="dxa"/>
            <w:tcMar>
              <w:top w:w="100" w:type="dxa"/>
              <w:left w:w="100" w:type="dxa"/>
              <w:bottom w:w="100" w:type="dxa"/>
              <w:right w:w="100" w:type="dxa"/>
            </w:tcMar>
          </w:tcPr>
          <w:p w14:paraId="069D4BD3" w14:textId="0CA4C604" w:rsidR="00A01976" w:rsidRPr="001D2473" w:rsidRDefault="00E742F0" w:rsidP="001D2473">
            <w:pPr>
              <w:pStyle w:val="NormalWeb"/>
              <w:contextualSpacing/>
              <w:jc w:val="both"/>
              <w:rPr>
                <w:sz w:val="22"/>
                <w:szCs w:val="22"/>
              </w:rPr>
            </w:pPr>
            <w:r w:rsidRPr="001D2473">
              <w:rPr>
                <w:sz w:val="22"/>
                <w:szCs w:val="22"/>
              </w:rPr>
              <w:lastRenderedPageBreak/>
              <w:t>Es un error, en Social no existe “Lista de Asistencia Participación Ciudadana”</w:t>
            </w:r>
          </w:p>
        </w:tc>
      </w:tr>
      <w:tr w:rsidR="00372513" w:rsidRPr="00372513" w14:paraId="04ED983E" w14:textId="77777777" w:rsidTr="00611FCE">
        <w:trPr>
          <w:trHeight w:val="3292"/>
        </w:trPr>
        <w:tc>
          <w:tcPr>
            <w:tcW w:w="1413" w:type="dxa"/>
          </w:tcPr>
          <w:p w14:paraId="1664132E" w14:textId="60DB4ADA" w:rsidR="00D423F6" w:rsidRPr="00A55DA8" w:rsidRDefault="00F97CEC" w:rsidP="00A55DA8">
            <w:pPr>
              <w:jc w:val="center"/>
              <w:rPr>
                <w:rFonts w:ascii="Times New Roman" w:eastAsia="Century Gothic" w:hAnsi="Times New Roman" w:cs="Times New Roman"/>
                <w:b/>
                <w:bCs/>
                <w:highlight w:val="white"/>
              </w:rPr>
            </w:pPr>
            <w:r w:rsidRPr="00A55DA8">
              <w:rPr>
                <w:rFonts w:ascii="Times New Roman" w:eastAsia="Century Gothic" w:hAnsi="Times New Roman" w:cs="Times New Roman"/>
                <w:b/>
                <w:bCs/>
                <w:highlight w:val="white"/>
              </w:rPr>
              <w:t>17/05/2026</w:t>
            </w:r>
          </w:p>
        </w:tc>
        <w:tc>
          <w:tcPr>
            <w:tcW w:w="1559" w:type="dxa"/>
            <w:tcMar>
              <w:top w:w="100" w:type="dxa"/>
              <w:left w:w="100" w:type="dxa"/>
              <w:bottom w:w="100" w:type="dxa"/>
              <w:right w:w="100" w:type="dxa"/>
            </w:tcMar>
          </w:tcPr>
          <w:p w14:paraId="56A93FFA" w14:textId="4C1605BC" w:rsidR="00D423F6" w:rsidRPr="00A55DA8" w:rsidRDefault="00A55DA8" w:rsidP="00A55DA8">
            <w:pPr>
              <w:jc w:val="both"/>
              <w:rPr>
                <w:rFonts w:ascii="Times New Roman" w:eastAsia="Century Gothic" w:hAnsi="Times New Roman" w:cs="Times New Roman"/>
                <w:b/>
                <w:bCs/>
                <w:highlight w:val="white"/>
              </w:rPr>
            </w:pPr>
            <w:r w:rsidRPr="00A55DA8">
              <w:rPr>
                <w:rFonts w:ascii="Times New Roman" w:eastAsia="Century Gothic" w:hAnsi="Times New Roman" w:cs="Times New Roman"/>
                <w:b/>
                <w:bCs/>
                <w:highlight w:val="white"/>
              </w:rPr>
              <w:t>Español Senior</w:t>
            </w:r>
          </w:p>
        </w:tc>
        <w:tc>
          <w:tcPr>
            <w:tcW w:w="2693" w:type="dxa"/>
            <w:tcMar>
              <w:top w:w="100" w:type="dxa"/>
              <w:left w:w="100" w:type="dxa"/>
              <w:bottom w:w="100" w:type="dxa"/>
              <w:right w:w="100" w:type="dxa"/>
            </w:tcMar>
          </w:tcPr>
          <w:p w14:paraId="0BFD769B" w14:textId="728767ED" w:rsidR="00F97CEC" w:rsidRPr="00F97CEC" w:rsidRDefault="00F97CEC" w:rsidP="00A55DA8">
            <w:pPr>
              <w:spacing w:line="240" w:lineRule="auto"/>
              <w:jc w:val="both"/>
              <w:textAlignment w:val="baseline"/>
              <w:rPr>
                <w:rFonts w:ascii="Times New Roman" w:eastAsia="Times New Roman" w:hAnsi="Times New Roman" w:cs="Times New Roman"/>
                <w:lang w:val="es-CL"/>
              </w:rPr>
            </w:pPr>
            <w:r w:rsidRPr="00F97CEC">
              <w:rPr>
                <w:rFonts w:ascii="Times New Roman" w:eastAsia="Times New Roman" w:hAnsi="Times New Roman" w:cs="Times New Roman"/>
                <w:lang w:val="es-CL"/>
              </w:rPr>
              <w:t xml:space="preserve">1.- Como CD podemos </w:t>
            </w:r>
            <w:r w:rsidR="00E742F0" w:rsidRPr="00F97CEC">
              <w:rPr>
                <w:rFonts w:ascii="Times New Roman" w:eastAsia="Times New Roman" w:hAnsi="Times New Roman" w:cs="Times New Roman"/>
                <w:lang w:val="es-CL"/>
              </w:rPr>
              <w:t>postular a</w:t>
            </w:r>
            <w:r w:rsidRPr="00F97CEC">
              <w:rPr>
                <w:rFonts w:ascii="Times New Roman" w:eastAsia="Times New Roman" w:hAnsi="Times New Roman" w:cs="Times New Roman"/>
                <w:lang w:val="es-CL"/>
              </w:rPr>
              <w:t xml:space="preserve"> es</w:t>
            </w:r>
            <w:r w:rsidR="00E742F0">
              <w:rPr>
                <w:rFonts w:ascii="Times New Roman" w:eastAsia="Times New Roman" w:hAnsi="Times New Roman" w:cs="Times New Roman"/>
                <w:lang w:val="es-CL"/>
              </w:rPr>
              <w:t>t</w:t>
            </w:r>
            <w:r w:rsidRPr="00F97CEC">
              <w:rPr>
                <w:rFonts w:ascii="Times New Roman" w:eastAsia="Times New Roman" w:hAnsi="Times New Roman" w:cs="Times New Roman"/>
                <w:lang w:val="es-CL"/>
              </w:rPr>
              <w:t xml:space="preserve">a </w:t>
            </w:r>
            <w:r w:rsidR="00E742F0">
              <w:rPr>
                <w:rFonts w:ascii="Times New Roman" w:eastAsia="Times New Roman" w:hAnsi="Times New Roman" w:cs="Times New Roman"/>
                <w:lang w:val="es-CL"/>
              </w:rPr>
              <w:t>línea</w:t>
            </w:r>
            <w:r w:rsidRPr="00F97CEC">
              <w:rPr>
                <w:rFonts w:ascii="Times New Roman" w:eastAsia="Times New Roman" w:hAnsi="Times New Roman" w:cs="Times New Roman"/>
                <w:lang w:val="es-CL"/>
              </w:rPr>
              <w:t xml:space="preserve"> de proyecto si </w:t>
            </w:r>
            <w:r w:rsidR="00E742F0" w:rsidRPr="00F97CEC">
              <w:rPr>
                <w:rFonts w:ascii="Times New Roman" w:eastAsia="Times New Roman" w:hAnsi="Times New Roman" w:cs="Times New Roman"/>
                <w:lang w:val="es-CL"/>
              </w:rPr>
              <w:t>está</w:t>
            </w:r>
            <w:r w:rsidRPr="00F97CEC">
              <w:rPr>
                <w:rFonts w:ascii="Times New Roman" w:eastAsia="Times New Roman" w:hAnsi="Times New Roman" w:cs="Times New Roman"/>
                <w:lang w:val="es-CL"/>
              </w:rPr>
              <w:t xml:space="preserve"> dentro de nuestros estatutos las actividades sociales+</w:t>
            </w:r>
          </w:p>
          <w:p w14:paraId="15BBCA5D" w14:textId="06B382A0" w:rsidR="00F97CEC" w:rsidRPr="00F97CEC" w:rsidRDefault="00F97CEC" w:rsidP="00A55DA8">
            <w:pPr>
              <w:spacing w:line="240" w:lineRule="auto"/>
              <w:jc w:val="both"/>
              <w:textAlignment w:val="baseline"/>
              <w:rPr>
                <w:rFonts w:ascii="Times New Roman" w:eastAsia="Times New Roman" w:hAnsi="Times New Roman" w:cs="Times New Roman"/>
                <w:lang w:val="es-CL"/>
              </w:rPr>
            </w:pPr>
            <w:r w:rsidRPr="00F97CEC">
              <w:rPr>
                <w:rFonts w:ascii="Times New Roman" w:eastAsia="Times New Roman" w:hAnsi="Times New Roman" w:cs="Times New Roman"/>
                <w:lang w:val="es-CL"/>
              </w:rPr>
              <w:t xml:space="preserve">2. Para </w:t>
            </w:r>
            <w:r w:rsidR="00E742F0" w:rsidRPr="00F97CEC">
              <w:rPr>
                <w:rFonts w:ascii="Times New Roman" w:eastAsia="Times New Roman" w:hAnsi="Times New Roman" w:cs="Times New Roman"/>
                <w:lang w:val="es-CL"/>
              </w:rPr>
              <w:t>cada beneficiario</w:t>
            </w:r>
            <w:r w:rsidRPr="00F97CEC">
              <w:rPr>
                <w:rFonts w:ascii="Times New Roman" w:eastAsia="Times New Roman" w:hAnsi="Times New Roman" w:cs="Times New Roman"/>
                <w:lang w:val="es-CL"/>
              </w:rPr>
              <w:t xml:space="preserve"> se puede entregar canastas y </w:t>
            </w:r>
            <w:r w:rsidR="00A55DA8" w:rsidRPr="00A55DA8">
              <w:rPr>
                <w:rFonts w:ascii="Times New Roman" w:eastAsia="Times New Roman" w:hAnsi="Times New Roman" w:cs="Times New Roman"/>
                <w:lang w:val="es-CL"/>
              </w:rPr>
              <w:pgNum/>
            </w:r>
            <w:r w:rsidR="00A55DA8" w:rsidRPr="00A55DA8">
              <w:rPr>
                <w:rFonts w:ascii="Times New Roman" w:eastAsia="Times New Roman" w:hAnsi="Times New Roman" w:cs="Times New Roman"/>
                <w:lang w:val="es-CL"/>
              </w:rPr>
              <w:t>tiles</w:t>
            </w:r>
            <w:r w:rsidR="00A55DA8" w:rsidRPr="00A55DA8">
              <w:rPr>
                <w:rFonts w:ascii="Times New Roman" w:eastAsia="Times New Roman" w:hAnsi="Times New Roman" w:cs="Times New Roman"/>
                <w:lang w:val="es-CL"/>
              </w:rPr>
              <w:pgNum/>
            </w:r>
            <w:r w:rsidRPr="00F97CEC">
              <w:rPr>
                <w:rFonts w:ascii="Times New Roman" w:eastAsia="Times New Roman" w:hAnsi="Times New Roman" w:cs="Times New Roman"/>
                <w:lang w:val="es-CL"/>
              </w:rPr>
              <w:t> </w:t>
            </w:r>
            <w:r w:rsidR="00A55DA8" w:rsidRPr="00A55DA8">
              <w:rPr>
                <w:rFonts w:ascii="Times New Roman" w:eastAsia="Times New Roman" w:hAnsi="Times New Roman" w:cs="Times New Roman"/>
                <w:lang w:val="es-CL"/>
              </w:rPr>
              <w:pgNum/>
            </w:r>
            <w:r w:rsidR="00A55DA8" w:rsidRPr="00A55DA8">
              <w:rPr>
                <w:rFonts w:ascii="Times New Roman" w:eastAsia="Times New Roman" w:hAnsi="Times New Roman" w:cs="Times New Roman"/>
                <w:lang w:val="es-CL"/>
              </w:rPr>
              <w:t>tiles</w:t>
            </w:r>
            <w:r w:rsidRPr="00F97CEC">
              <w:rPr>
                <w:rFonts w:ascii="Times New Roman" w:eastAsia="Times New Roman" w:hAnsi="Times New Roman" w:cs="Times New Roman"/>
                <w:lang w:val="es-CL"/>
              </w:rPr>
              <w:t xml:space="preserve"> se aseo</w:t>
            </w:r>
          </w:p>
          <w:p w14:paraId="604F1226" w14:textId="66B072D8" w:rsidR="00F97CEC" w:rsidRPr="00F97CEC" w:rsidRDefault="00F97CEC" w:rsidP="00A55DA8">
            <w:pPr>
              <w:spacing w:line="240" w:lineRule="auto"/>
              <w:jc w:val="both"/>
              <w:textAlignment w:val="baseline"/>
              <w:rPr>
                <w:rFonts w:ascii="Times New Roman" w:eastAsia="Times New Roman" w:hAnsi="Times New Roman" w:cs="Times New Roman"/>
                <w:lang w:val="es-CL"/>
              </w:rPr>
            </w:pPr>
            <w:r w:rsidRPr="00F97CEC">
              <w:rPr>
                <w:rFonts w:ascii="Times New Roman" w:eastAsia="Times New Roman" w:hAnsi="Times New Roman" w:cs="Times New Roman"/>
                <w:lang w:val="es-CL"/>
              </w:rPr>
              <w:t xml:space="preserve">3.- Pasta de Dientes, Shampo, Maquina de Afeitar, Desodorantes, </w:t>
            </w:r>
            <w:proofErr w:type="gramStart"/>
            <w:r w:rsidRPr="00F97CEC">
              <w:rPr>
                <w:rFonts w:ascii="Times New Roman" w:eastAsia="Times New Roman" w:hAnsi="Times New Roman" w:cs="Times New Roman"/>
                <w:lang w:val="es-CL"/>
              </w:rPr>
              <w:t>Jabon ,</w:t>
            </w:r>
            <w:proofErr w:type="gramEnd"/>
            <w:r w:rsidRPr="00F97CEC">
              <w:rPr>
                <w:rFonts w:ascii="Times New Roman" w:eastAsia="Times New Roman" w:hAnsi="Times New Roman" w:cs="Times New Roman"/>
                <w:lang w:val="es-CL"/>
              </w:rPr>
              <w:t xml:space="preserve"> Taollas Desechables,etc  se puede considerar como </w:t>
            </w:r>
            <w:r w:rsidR="00A55DA8" w:rsidRPr="00A55DA8">
              <w:rPr>
                <w:rFonts w:ascii="Times New Roman" w:eastAsia="Times New Roman" w:hAnsi="Times New Roman" w:cs="Times New Roman"/>
                <w:lang w:val="es-CL"/>
              </w:rPr>
              <w:pgNum/>
            </w:r>
            <w:r w:rsidR="00A55DA8" w:rsidRPr="00A55DA8">
              <w:rPr>
                <w:rFonts w:ascii="Times New Roman" w:eastAsia="Times New Roman" w:hAnsi="Times New Roman" w:cs="Times New Roman"/>
                <w:lang w:val="es-CL"/>
              </w:rPr>
              <w:t>tiles</w:t>
            </w:r>
            <w:r w:rsidRPr="00F97CEC">
              <w:rPr>
                <w:rFonts w:ascii="Times New Roman" w:eastAsia="Times New Roman" w:hAnsi="Times New Roman" w:cs="Times New Roman"/>
                <w:lang w:val="es-CL"/>
              </w:rPr>
              <w:t xml:space="preserve"> de aseo y ser considerados para efectos del proyecto.</w:t>
            </w:r>
          </w:p>
          <w:p w14:paraId="547816C4" w14:textId="25A8C9EE" w:rsidR="00F97CEC" w:rsidRPr="00F97CEC" w:rsidRDefault="00F97CEC" w:rsidP="00A55DA8">
            <w:pPr>
              <w:spacing w:line="240" w:lineRule="auto"/>
              <w:jc w:val="both"/>
              <w:textAlignment w:val="baseline"/>
              <w:rPr>
                <w:rFonts w:ascii="Times New Roman" w:eastAsia="Times New Roman" w:hAnsi="Times New Roman" w:cs="Times New Roman"/>
                <w:lang w:val="es-CL"/>
              </w:rPr>
            </w:pPr>
            <w:r w:rsidRPr="00F97CEC">
              <w:rPr>
                <w:rFonts w:ascii="Times New Roman" w:eastAsia="Times New Roman" w:hAnsi="Times New Roman" w:cs="Times New Roman"/>
                <w:lang w:val="es-CL"/>
              </w:rPr>
              <w:t xml:space="preserve">4.- Una canasta de </w:t>
            </w:r>
            <w:r w:rsidR="00A55DA8" w:rsidRPr="00A55DA8">
              <w:rPr>
                <w:rFonts w:ascii="Times New Roman" w:eastAsia="Times New Roman" w:hAnsi="Times New Roman" w:cs="Times New Roman"/>
                <w:lang w:val="es-CL"/>
              </w:rPr>
              <w:pgNum/>
            </w:r>
            <w:r w:rsidR="00A55DA8" w:rsidRPr="00A55DA8">
              <w:rPr>
                <w:rFonts w:ascii="Times New Roman" w:eastAsia="Times New Roman" w:hAnsi="Times New Roman" w:cs="Times New Roman"/>
                <w:lang w:val="es-CL"/>
              </w:rPr>
              <w:t>tiles</w:t>
            </w:r>
            <w:r w:rsidR="00A55DA8" w:rsidRPr="00A55DA8">
              <w:rPr>
                <w:rFonts w:ascii="Times New Roman" w:eastAsia="Times New Roman" w:hAnsi="Times New Roman" w:cs="Times New Roman"/>
                <w:lang w:val="es-CL"/>
              </w:rPr>
              <w:pgNum/>
            </w:r>
            <w:r w:rsidR="00A55DA8" w:rsidRPr="00A55DA8">
              <w:rPr>
                <w:rFonts w:ascii="Times New Roman" w:eastAsia="Times New Roman" w:hAnsi="Times New Roman" w:cs="Times New Roman"/>
                <w:lang w:val="es-CL"/>
              </w:rPr>
              <w:t>ación</w:t>
            </w:r>
            <w:r w:rsidRPr="00F97CEC">
              <w:rPr>
                <w:rFonts w:ascii="Times New Roman" w:eastAsia="Times New Roman" w:hAnsi="Times New Roman" w:cs="Times New Roman"/>
                <w:lang w:val="es-CL"/>
              </w:rPr>
              <w:t xml:space="preserve"> puede contener mas de un </w:t>
            </w:r>
            <w:proofErr w:type="gramStart"/>
            <w:r w:rsidRPr="00F97CEC">
              <w:rPr>
                <w:rFonts w:ascii="Times New Roman" w:eastAsia="Times New Roman" w:hAnsi="Times New Roman" w:cs="Times New Roman"/>
                <w:lang w:val="es-CL"/>
              </w:rPr>
              <w:t>producto  Ej</w:t>
            </w:r>
            <w:proofErr w:type="gramEnd"/>
            <w:r w:rsidRPr="00F97CEC">
              <w:rPr>
                <w:rFonts w:ascii="Times New Roman" w:eastAsia="Times New Roman" w:hAnsi="Times New Roman" w:cs="Times New Roman"/>
                <w:lang w:val="es-CL"/>
              </w:rPr>
              <w:t>; 02 tarros de cage, 03 mantequillas</w:t>
            </w:r>
          </w:p>
          <w:p w14:paraId="1E0E4AAD" w14:textId="526C5577" w:rsidR="00F97CEC" w:rsidRPr="00F97CEC" w:rsidRDefault="00F97CEC" w:rsidP="00A55DA8">
            <w:pPr>
              <w:spacing w:line="240" w:lineRule="auto"/>
              <w:jc w:val="both"/>
              <w:textAlignment w:val="baseline"/>
              <w:rPr>
                <w:rFonts w:ascii="Times New Roman" w:eastAsia="Times New Roman" w:hAnsi="Times New Roman" w:cs="Times New Roman"/>
                <w:lang w:val="es-CL"/>
              </w:rPr>
            </w:pPr>
            <w:r w:rsidRPr="00F97CEC">
              <w:rPr>
                <w:rFonts w:ascii="Times New Roman" w:eastAsia="Times New Roman" w:hAnsi="Times New Roman" w:cs="Times New Roman"/>
                <w:lang w:val="es-CL"/>
              </w:rPr>
              <w:t xml:space="preserve">5.- Los </w:t>
            </w:r>
            <w:r w:rsidR="00A55DA8" w:rsidRPr="00A55DA8">
              <w:rPr>
                <w:rFonts w:ascii="Times New Roman" w:eastAsia="Times New Roman" w:hAnsi="Times New Roman" w:cs="Times New Roman"/>
                <w:lang w:val="es-CL"/>
              </w:rPr>
              <w:pgNum/>
            </w:r>
            <w:r w:rsidR="00A55DA8" w:rsidRPr="00A55DA8">
              <w:rPr>
                <w:rFonts w:ascii="Times New Roman" w:eastAsia="Times New Roman" w:hAnsi="Times New Roman" w:cs="Times New Roman"/>
                <w:lang w:val="es-CL"/>
              </w:rPr>
              <w:t>tiles</w:t>
            </w:r>
            <w:r w:rsidRPr="00F97CEC">
              <w:rPr>
                <w:rFonts w:ascii="Times New Roman" w:eastAsia="Times New Roman" w:hAnsi="Times New Roman" w:cs="Times New Roman"/>
                <w:lang w:val="es-CL"/>
              </w:rPr>
              <w:t> de aseo pueden ser mas de 01 unidad por persona, considerando que puede implicar la entregar en varios meses</w:t>
            </w:r>
          </w:p>
          <w:p w14:paraId="255390C9" w14:textId="219FA176" w:rsidR="00F97CEC" w:rsidRPr="00F97CEC" w:rsidRDefault="00F97CEC" w:rsidP="00A55DA8">
            <w:pPr>
              <w:spacing w:line="240" w:lineRule="auto"/>
              <w:jc w:val="both"/>
              <w:textAlignment w:val="baseline"/>
              <w:rPr>
                <w:rFonts w:ascii="Times New Roman" w:eastAsia="Times New Roman" w:hAnsi="Times New Roman" w:cs="Times New Roman"/>
                <w:lang w:val="es-CL"/>
              </w:rPr>
            </w:pPr>
            <w:r w:rsidRPr="00F97CEC">
              <w:rPr>
                <w:rFonts w:ascii="Times New Roman" w:eastAsia="Times New Roman" w:hAnsi="Times New Roman" w:cs="Times New Roman"/>
                <w:lang w:val="es-CL"/>
              </w:rPr>
              <w:t xml:space="preserve">6. </w:t>
            </w:r>
            <w:proofErr w:type="gramStart"/>
            <w:r w:rsidRPr="00F97CEC">
              <w:rPr>
                <w:rFonts w:ascii="Times New Roman" w:eastAsia="Times New Roman" w:hAnsi="Times New Roman" w:cs="Times New Roman"/>
                <w:lang w:val="es-CL"/>
              </w:rPr>
              <w:t>Que  diocumento</w:t>
            </w:r>
            <w:proofErr w:type="gramEnd"/>
            <w:r w:rsidRPr="00F97CEC">
              <w:rPr>
                <w:rFonts w:ascii="Times New Roman" w:eastAsia="Times New Roman" w:hAnsi="Times New Roman" w:cs="Times New Roman"/>
                <w:lang w:val="es-CL"/>
              </w:rPr>
              <w:t xml:space="preserve"> hay que acreditar para ser beneficiarios.. Lista de Beneficiarios con nombre y rut </w:t>
            </w:r>
            <w:r w:rsidR="00A55DA8" w:rsidRPr="00A55DA8">
              <w:rPr>
                <w:rFonts w:ascii="Times New Roman" w:eastAsia="Times New Roman" w:hAnsi="Times New Roman" w:cs="Times New Roman"/>
                <w:lang w:val="es-CL"/>
              </w:rPr>
              <w:t>¿</w:t>
            </w:r>
          </w:p>
          <w:p w14:paraId="11E642DE" w14:textId="3D4EC844" w:rsidR="00F97CEC" w:rsidRPr="00F97CEC" w:rsidRDefault="00F97CEC" w:rsidP="00A55DA8">
            <w:pPr>
              <w:spacing w:line="240" w:lineRule="auto"/>
              <w:jc w:val="both"/>
              <w:textAlignment w:val="baseline"/>
              <w:rPr>
                <w:rFonts w:ascii="Times New Roman" w:eastAsia="Times New Roman" w:hAnsi="Times New Roman" w:cs="Times New Roman"/>
                <w:lang w:val="es-CL"/>
              </w:rPr>
            </w:pPr>
            <w:r w:rsidRPr="00F97CEC">
              <w:rPr>
                <w:rFonts w:ascii="Times New Roman" w:eastAsia="Times New Roman" w:hAnsi="Times New Roman" w:cs="Times New Roman"/>
                <w:lang w:val="es-CL"/>
              </w:rPr>
              <w:t xml:space="preserve">7.- Como se acredita que la persona es </w:t>
            </w:r>
            <w:r w:rsidR="00F758A2" w:rsidRPr="00F97CEC">
              <w:rPr>
                <w:rFonts w:ascii="Times New Roman" w:eastAsia="Times New Roman" w:hAnsi="Times New Roman" w:cs="Times New Roman"/>
                <w:lang w:val="es-CL"/>
              </w:rPr>
              <w:t>adultos mayores</w:t>
            </w:r>
            <w:r w:rsidRPr="00F97CEC">
              <w:rPr>
                <w:rFonts w:ascii="Times New Roman" w:eastAsia="Times New Roman" w:hAnsi="Times New Roman" w:cs="Times New Roman"/>
                <w:lang w:val="es-CL"/>
              </w:rPr>
              <w:t xml:space="preserve"> o </w:t>
            </w:r>
            <w:r w:rsidR="00F758A2" w:rsidRPr="00F97CEC">
              <w:rPr>
                <w:rFonts w:ascii="Times New Roman" w:eastAsia="Times New Roman" w:hAnsi="Times New Roman" w:cs="Times New Roman"/>
                <w:lang w:val="es-CL"/>
              </w:rPr>
              <w:t>tiene necesidades</w:t>
            </w:r>
            <w:r w:rsidRPr="00F97CEC">
              <w:rPr>
                <w:rFonts w:ascii="Times New Roman" w:eastAsia="Times New Roman" w:hAnsi="Times New Roman" w:cs="Times New Roman"/>
                <w:lang w:val="es-CL"/>
              </w:rPr>
              <w:t xml:space="preserve"> especiales de salud</w:t>
            </w:r>
          </w:p>
          <w:p w14:paraId="360838AE" w14:textId="6405483F" w:rsidR="00D423F6" w:rsidRPr="00A55DA8" w:rsidRDefault="00D423F6" w:rsidP="00A55DA8">
            <w:pPr>
              <w:jc w:val="both"/>
              <w:rPr>
                <w:rFonts w:ascii="Times New Roman" w:eastAsia="Century Gothic" w:hAnsi="Times New Roman" w:cs="Times New Roman"/>
                <w:highlight w:val="white"/>
              </w:rPr>
            </w:pPr>
          </w:p>
        </w:tc>
        <w:tc>
          <w:tcPr>
            <w:tcW w:w="3402" w:type="dxa"/>
            <w:tcMar>
              <w:top w:w="100" w:type="dxa"/>
              <w:left w:w="100" w:type="dxa"/>
              <w:bottom w:w="100" w:type="dxa"/>
              <w:right w:w="100" w:type="dxa"/>
            </w:tcMar>
          </w:tcPr>
          <w:p w14:paraId="7E08CD5F" w14:textId="77777777" w:rsidR="00D423F6" w:rsidRDefault="00B36241" w:rsidP="00B36241">
            <w:pPr>
              <w:pStyle w:val="NormalWeb"/>
              <w:numPr>
                <w:ilvl w:val="0"/>
                <w:numId w:val="9"/>
              </w:numPr>
              <w:spacing w:before="0" w:beforeAutospacing="0" w:after="0" w:afterAutospacing="0"/>
              <w:jc w:val="both"/>
              <w:rPr>
                <w:sz w:val="22"/>
                <w:szCs w:val="22"/>
              </w:rPr>
            </w:pPr>
            <w:r>
              <w:rPr>
                <w:sz w:val="22"/>
                <w:szCs w:val="22"/>
              </w:rPr>
              <w:t>Claramente si ello se específica en el objeto social del estatuto, siempre y cuando la institución no haya postulado al Fondo Deporte, dado que es una iniciativa anual por institución.</w:t>
            </w:r>
          </w:p>
          <w:p w14:paraId="6A307E2E" w14:textId="4A89DE7D" w:rsidR="00B36241" w:rsidRDefault="00B36241" w:rsidP="00B36241">
            <w:pPr>
              <w:pStyle w:val="NormalWeb"/>
              <w:numPr>
                <w:ilvl w:val="0"/>
                <w:numId w:val="9"/>
              </w:numPr>
              <w:spacing w:before="0" w:beforeAutospacing="0" w:after="0" w:afterAutospacing="0"/>
              <w:jc w:val="both"/>
              <w:rPr>
                <w:sz w:val="22"/>
                <w:szCs w:val="22"/>
              </w:rPr>
            </w:pPr>
            <w:r>
              <w:rPr>
                <w:sz w:val="22"/>
                <w:szCs w:val="22"/>
              </w:rPr>
              <w:t xml:space="preserve">Si, es lo que </w:t>
            </w:r>
            <w:r w:rsidR="00E43F6F">
              <w:rPr>
                <w:sz w:val="22"/>
                <w:szCs w:val="22"/>
              </w:rPr>
              <w:t>está</w:t>
            </w:r>
            <w:r>
              <w:rPr>
                <w:sz w:val="22"/>
                <w:szCs w:val="22"/>
              </w:rPr>
              <w:t xml:space="preserve"> permitido en bases, siempre considerando el mínimo o máximo a postular por la institución.</w:t>
            </w:r>
          </w:p>
          <w:p w14:paraId="57D9A770" w14:textId="77777777" w:rsidR="00B36241" w:rsidRDefault="00B36241" w:rsidP="00B36241">
            <w:pPr>
              <w:pStyle w:val="NormalWeb"/>
              <w:numPr>
                <w:ilvl w:val="0"/>
                <w:numId w:val="9"/>
              </w:numPr>
              <w:spacing w:before="0" w:beforeAutospacing="0" w:after="0" w:afterAutospacing="0"/>
              <w:jc w:val="both"/>
              <w:rPr>
                <w:sz w:val="22"/>
                <w:szCs w:val="22"/>
              </w:rPr>
            </w:pPr>
            <w:r>
              <w:rPr>
                <w:sz w:val="22"/>
                <w:szCs w:val="22"/>
              </w:rPr>
              <w:t>Si, aquello es considerado “Útiles de Aseo Personal”.</w:t>
            </w:r>
          </w:p>
          <w:p w14:paraId="709FD117" w14:textId="16BEB8D4" w:rsidR="00B36241" w:rsidRDefault="00B36241" w:rsidP="00B36241">
            <w:pPr>
              <w:pStyle w:val="NormalWeb"/>
              <w:numPr>
                <w:ilvl w:val="0"/>
                <w:numId w:val="9"/>
              </w:numPr>
              <w:spacing w:before="0" w:beforeAutospacing="0" w:after="0" w:afterAutospacing="0"/>
              <w:jc w:val="both"/>
              <w:rPr>
                <w:sz w:val="22"/>
                <w:szCs w:val="22"/>
              </w:rPr>
            </w:pPr>
            <w:r>
              <w:rPr>
                <w:sz w:val="22"/>
                <w:szCs w:val="22"/>
              </w:rPr>
              <w:t xml:space="preserve">Si, se puede, lo que no </w:t>
            </w:r>
            <w:r w:rsidR="00E43F6F">
              <w:rPr>
                <w:sz w:val="22"/>
                <w:szCs w:val="22"/>
              </w:rPr>
              <w:t>está</w:t>
            </w:r>
            <w:r>
              <w:rPr>
                <w:sz w:val="22"/>
                <w:szCs w:val="22"/>
              </w:rPr>
              <w:t xml:space="preserve"> contemplado son útiles de aseo, todo lo solicitado es comestible.</w:t>
            </w:r>
          </w:p>
          <w:p w14:paraId="0436E823" w14:textId="77777777" w:rsidR="00B36241" w:rsidRDefault="00B36241" w:rsidP="00B36241">
            <w:pPr>
              <w:pStyle w:val="NormalWeb"/>
              <w:numPr>
                <w:ilvl w:val="0"/>
                <w:numId w:val="9"/>
              </w:numPr>
              <w:spacing w:before="0" w:beforeAutospacing="0" w:after="0" w:afterAutospacing="0"/>
              <w:jc w:val="both"/>
              <w:rPr>
                <w:sz w:val="22"/>
                <w:szCs w:val="22"/>
              </w:rPr>
            </w:pPr>
            <w:r>
              <w:rPr>
                <w:sz w:val="22"/>
                <w:szCs w:val="22"/>
              </w:rPr>
              <w:t>Si, se puede.</w:t>
            </w:r>
          </w:p>
          <w:p w14:paraId="54C353F9" w14:textId="77777777" w:rsidR="00B36241" w:rsidRDefault="00B36241" w:rsidP="00B36241">
            <w:pPr>
              <w:pStyle w:val="NormalWeb"/>
              <w:numPr>
                <w:ilvl w:val="0"/>
                <w:numId w:val="9"/>
              </w:numPr>
              <w:spacing w:before="0" w:beforeAutospacing="0" w:after="0" w:afterAutospacing="0"/>
              <w:jc w:val="both"/>
              <w:rPr>
                <w:sz w:val="22"/>
                <w:szCs w:val="22"/>
              </w:rPr>
            </w:pPr>
            <w:r>
              <w:rPr>
                <w:sz w:val="22"/>
                <w:szCs w:val="22"/>
              </w:rPr>
              <w:t>Al momento de la rendición, si es que la iniciativa es financiada, en DPIR (División de Presupuesto e Inversión Regional), le solicitarán listado de los beneficiarios.</w:t>
            </w:r>
          </w:p>
          <w:p w14:paraId="74734366" w14:textId="1D16F413" w:rsidR="00B36241" w:rsidRPr="00611FCE" w:rsidRDefault="00B36241" w:rsidP="00B36241">
            <w:pPr>
              <w:pStyle w:val="NormalWeb"/>
              <w:numPr>
                <w:ilvl w:val="0"/>
                <w:numId w:val="9"/>
              </w:numPr>
              <w:spacing w:before="0" w:beforeAutospacing="0" w:after="0" w:afterAutospacing="0"/>
              <w:jc w:val="both"/>
              <w:rPr>
                <w:sz w:val="22"/>
                <w:szCs w:val="22"/>
              </w:rPr>
            </w:pPr>
            <w:r>
              <w:rPr>
                <w:sz w:val="22"/>
                <w:szCs w:val="22"/>
              </w:rPr>
              <w:t xml:space="preserve">Con el listado de beneficiarios con sus rut </w:t>
            </w:r>
            <w:r w:rsidR="00E43F6F">
              <w:rPr>
                <w:sz w:val="22"/>
                <w:szCs w:val="22"/>
              </w:rPr>
              <w:t>y algún documento que acredite su condición de salud, emitido por una institución competente. En Chile, se considera persona mayor, a quien tiene 60 años o más. Para efectos del concurso, una persona mayor no necesita tener una necesidad especial de salud para ser beneficiara.</w:t>
            </w:r>
          </w:p>
        </w:tc>
      </w:tr>
      <w:tr w:rsidR="00A55DA8" w:rsidRPr="00372513" w14:paraId="7C45F819" w14:textId="77777777" w:rsidTr="00611FCE">
        <w:trPr>
          <w:trHeight w:val="3292"/>
        </w:trPr>
        <w:tc>
          <w:tcPr>
            <w:tcW w:w="1413" w:type="dxa"/>
          </w:tcPr>
          <w:p w14:paraId="13306DDE" w14:textId="581A4C00" w:rsidR="00A55DA8" w:rsidRPr="00A55DA8" w:rsidRDefault="00A55DA8" w:rsidP="00A55DA8">
            <w:pPr>
              <w:jc w:val="center"/>
              <w:rPr>
                <w:rFonts w:ascii="Times New Roman" w:eastAsia="Century Gothic" w:hAnsi="Times New Roman" w:cs="Times New Roman"/>
                <w:b/>
                <w:bCs/>
                <w:highlight w:val="white"/>
              </w:rPr>
            </w:pPr>
            <w:r w:rsidRPr="00A55DA8">
              <w:rPr>
                <w:rFonts w:ascii="Times New Roman" w:eastAsia="Century Gothic" w:hAnsi="Times New Roman" w:cs="Times New Roman"/>
                <w:b/>
                <w:bCs/>
                <w:highlight w:val="white"/>
              </w:rPr>
              <w:lastRenderedPageBreak/>
              <w:t>18/05/2026</w:t>
            </w:r>
          </w:p>
        </w:tc>
        <w:tc>
          <w:tcPr>
            <w:tcW w:w="1559" w:type="dxa"/>
            <w:tcMar>
              <w:top w:w="100" w:type="dxa"/>
              <w:left w:w="100" w:type="dxa"/>
              <w:bottom w:w="100" w:type="dxa"/>
              <w:right w:w="100" w:type="dxa"/>
            </w:tcMar>
          </w:tcPr>
          <w:p w14:paraId="3A8C2B7F" w14:textId="77777777" w:rsidR="00A55DA8" w:rsidRPr="00A55DA8" w:rsidRDefault="00A55DA8" w:rsidP="00A55DA8">
            <w:pPr>
              <w:spacing w:line="240" w:lineRule="auto"/>
              <w:jc w:val="both"/>
              <w:rPr>
                <w:rFonts w:ascii="Times New Roman" w:eastAsia="Times New Roman" w:hAnsi="Times New Roman" w:cs="Times New Roman"/>
                <w:lang w:val="es-CL"/>
              </w:rPr>
            </w:pPr>
            <w:r w:rsidRPr="00A55DA8">
              <w:rPr>
                <w:rFonts w:ascii="Times New Roman" w:eastAsia="Times New Roman" w:hAnsi="Times New Roman" w:cs="Times New Roman"/>
                <w:lang w:val="es-CL"/>
              </w:rPr>
              <w:t>Centro General de Padres y Apoderados CCL</w:t>
            </w:r>
          </w:p>
          <w:p w14:paraId="43F38DC1" w14:textId="77777777" w:rsidR="00A55DA8" w:rsidRPr="00A55DA8" w:rsidRDefault="00A55DA8" w:rsidP="00A55DA8">
            <w:pPr>
              <w:jc w:val="both"/>
              <w:rPr>
                <w:rFonts w:ascii="Times New Roman" w:eastAsia="Century Gothic" w:hAnsi="Times New Roman" w:cs="Times New Roman"/>
                <w:b/>
                <w:bCs/>
                <w:highlight w:val="white"/>
              </w:rPr>
            </w:pPr>
          </w:p>
        </w:tc>
        <w:tc>
          <w:tcPr>
            <w:tcW w:w="2693" w:type="dxa"/>
            <w:tcMar>
              <w:top w:w="100" w:type="dxa"/>
              <w:left w:w="100" w:type="dxa"/>
              <w:bottom w:w="100" w:type="dxa"/>
              <w:right w:w="100" w:type="dxa"/>
            </w:tcMar>
          </w:tcPr>
          <w:p w14:paraId="5A5E6D0C" w14:textId="77777777" w:rsidR="00A55DA8" w:rsidRPr="00A55DA8" w:rsidRDefault="00A55DA8" w:rsidP="00A55DA8">
            <w:pPr>
              <w:shd w:val="clear" w:color="auto" w:fill="FFFFFF"/>
              <w:spacing w:line="240" w:lineRule="auto"/>
              <w:jc w:val="both"/>
              <w:textAlignment w:val="baseline"/>
              <w:rPr>
                <w:rFonts w:ascii="Times New Roman" w:eastAsia="Times New Roman" w:hAnsi="Times New Roman" w:cs="Times New Roman"/>
                <w:color w:val="242424"/>
                <w:lang w:val="es-CL"/>
              </w:rPr>
            </w:pPr>
            <w:r w:rsidRPr="00A55DA8">
              <w:rPr>
                <w:rFonts w:ascii="Times New Roman" w:eastAsia="Times New Roman" w:hAnsi="Times New Roman" w:cs="Times New Roman"/>
                <w:color w:val="242424"/>
                <w:lang w:val="es-CL"/>
              </w:rPr>
              <w:t>consulta sobre el fondo de apoyo social disponible para postular cuyo gasto permitido es la compra de caja de alimentos y artículos de primera necesidad. Al respecto tenemos un total de 31 beneficiarios, es posible que se comprometa la entrega de 28 cajas de alimentos y 3 cajas de artículos de primera necesidad conservando el mismo valor por cada una. </w:t>
            </w:r>
          </w:p>
          <w:p w14:paraId="7191F01D" w14:textId="0097656C" w:rsidR="00A55DA8" w:rsidRPr="00A55DA8" w:rsidRDefault="00A55DA8" w:rsidP="00CB268A">
            <w:pPr>
              <w:shd w:val="clear" w:color="auto" w:fill="FFFFFF"/>
              <w:spacing w:line="240" w:lineRule="auto"/>
              <w:jc w:val="both"/>
              <w:textAlignment w:val="baseline"/>
              <w:rPr>
                <w:rFonts w:ascii="Times New Roman" w:eastAsia="Times New Roman" w:hAnsi="Times New Roman" w:cs="Times New Roman"/>
                <w:lang w:val="es-CL"/>
              </w:rPr>
            </w:pPr>
            <w:r w:rsidRPr="00A55DA8">
              <w:rPr>
                <w:rFonts w:ascii="Times New Roman" w:eastAsia="Times New Roman" w:hAnsi="Times New Roman" w:cs="Times New Roman"/>
                <w:color w:val="242424"/>
                <w:lang w:val="es-CL"/>
              </w:rPr>
              <w:t>Muchas gracias.</w:t>
            </w:r>
          </w:p>
        </w:tc>
        <w:tc>
          <w:tcPr>
            <w:tcW w:w="3402" w:type="dxa"/>
            <w:tcMar>
              <w:top w:w="100" w:type="dxa"/>
              <w:left w:w="100" w:type="dxa"/>
              <w:bottom w:w="100" w:type="dxa"/>
              <w:right w:w="100" w:type="dxa"/>
            </w:tcMar>
          </w:tcPr>
          <w:p w14:paraId="430D12F7" w14:textId="75E9A71F" w:rsidR="00A55DA8" w:rsidRDefault="00B36241" w:rsidP="00611FCE">
            <w:pPr>
              <w:pStyle w:val="NormalWeb"/>
              <w:spacing w:before="0" w:beforeAutospacing="0" w:after="0" w:afterAutospacing="0"/>
              <w:jc w:val="both"/>
              <w:rPr>
                <w:sz w:val="22"/>
                <w:szCs w:val="22"/>
              </w:rPr>
            </w:pPr>
            <w:r>
              <w:rPr>
                <w:sz w:val="22"/>
                <w:szCs w:val="22"/>
              </w:rPr>
              <w:t xml:space="preserve">Solamente las Cajas de Alimentos tienen un tope de $150.000 por beneficiario.  </w:t>
            </w:r>
            <w:r w:rsidR="00E43F6F">
              <w:rPr>
                <w:sz w:val="22"/>
                <w:szCs w:val="22"/>
              </w:rPr>
              <w:t>Los artículos de primera necesidad se pueden</w:t>
            </w:r>
            <w:r w:rsidR="00767026">
              <w:rPr>
                <w:sz w:val="22"/>
                <w:szCs w:val="22"/>
              </w:rPr>
              <w:t xml:space="preserve"> completar de acuerdo a lo que postulará la institución o al mínimo de $3.000.000 o al máximo de 5.000.000.</w:t>
            </w:r>
          </w:p>
          <w:p w14:paraId="1DE88EB6" w14:textId="2F369F86" w:rsidR="00B36241" w:rsidRDefault="00B36241" w:rsidP="00611FCE">
            <w:pPr>
              <w:pStyle w:val="NormalWeb"/>
              <w:spacing w:before="0" w:beforeAutospacing="0" w:after="0" w:afterAutospacing="0"/>
              <w:jc w:val="both"/>
              <w:rPr>
                <w:sz w:val="22"/>
                <w:szCs w:val="22"/>
              </w:rPr>
            </w:pPr>
            <w:r>
              <w:rPr>
                <w:sz w:val="22"/>
                <w:szCs w:val="22"/>
              </w:rPr>
              <w:t>Recordar de igual manera que se requiere dos cotizaciones por lo solicitado.</w:t>
            </w:r>
          </w:p>
          <w:p w14:paraId="06B581EC" w14:textId="679D7042" w:rsidR="00B36241" w:rsidRPr="00611FCE" w:rsidRDefault="00B36241" w:rsidP="00611FCE">
            <w:pPr>
              <w:pStyle w:val="NormalWeb"/>
              <w:spacing w:before="0" w:beforeAutospacing="0" w:after="0" w:afterAutospacing="0"/>
              <w:jc w:val="both"/>
              <w:rPr>
                <w:sz w:val="22"/>
                <w:szCs w:val="22"/>
              </w:rPr>
            </w:pPr>
          </w:p>
        </w:tc>
      </w:tr>
    </w:tbl>
    <w:p w14:paraId="29F6437D" w14:textId="77777777" w:rsidR="00EE3881" w:rsidRPr="00372513" w:rsidRDefault="00EE3881" w:rsidP="00372513">
      <w:pPr>
        <w:jc w:val="both"/>
        <w:rPr>
          <w:rFonts w:ascii="Times New Roman" w:eastAsia="Century Gothic" w:hAnsi="Times New Roman" w:cs="Times New Roman"/>
          <w:i/>
          <w:iCs/>
        </w:rPr>
      </w:pPr>
    </w:p>
    <w:sectPr w:rsidR="00EE3881" w:rsidRPr="00372513">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1" w:fontKey="{10EA7FA8-41DE-4FF6-82EA-10B7A64019AC}"/>
    <w:embedBold r:id="rId2" w:fontKey="{314EA66C-14D5-42C5-9F2E-A3D8125CE444}"/>
    <w:embedItalic r:id="rId3" w:fontKey="{40EA1AC2-1665-4DEB-8898-C21FB51B22B5}"/>
  </w:font>
  <w:font w:name="Calibri">
    <w:panose1 w:val="020F0502020204030204"/>
    <w:charset w:val="00"/>
    <w:family w:val="swiss"/>
    <w:pitch w:val="variable"/>
    <w:sig w:usb0="E4002EFF" w:usb1="C200247B" w:usb2="00000009" w:usb3="00000000" w:csb0="000001FF" w:csb1="00000000"/>
    <w:embedRegular r:id="rId4" w:fontKey="{EC47C8BB-9A67-4ECE-8208-8466CFEF5B2F}"/>
  </w:font>
  <w:font w:name="Cambria">
    <w:panose1 w:val="02040503050406030204"/>
    <w:charset w:val="00"/>
    <w:family w:val="roman"/>
    <w:pitch w:val="variable"/>
    <w:sig w:usb0="E00006FF" w:usb1="420024FF" w:usb2="02000000" w:usb3="00000000" w:csb0="0000019F" w:csb1="00000000"/>
    <w:embedRegular r:id="rId5" w:fontKey="{054B4DC5-CB79-4B87-9B6D-627BA1F49F6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92581"/>
    <w:multiLevelType w:val="multilevel"/>
    <w:tmpl w:val="EDE87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6F6DC5"/>
    <w:multiLevelType w:val="hybridMultilevel"/>
    <w:tmpl w:val="AC6408C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1CEE1F5B"/>
    <w:multiLevelType w:val="multilevel"/>
    <w:tmpl w:val="510A44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21D69CD"/>
    <w:multiLevelType w:val="hybridMultilevel"/>
    <w:tmpl w:val="750CE85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299D22E2"/>
    <w:multiLevelType w:val="hybridMultilevel"/>
    <w:tmpl w:val="014ABCC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337D04CC"/>
    <w:multiLevelType w:val="multilevel"/>
    <w:tmpl w:val="5C14C88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FDB28DB"/>
    <w:multiLevelType w:val="multilevel"/>
    <w:tmpl w:val="46048F2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49F3D8A"/>
    <w:multiLevelType w:val="multilevel"/>
    <w:tmpl w:val="3D681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66544D3"/>
    <w:multiLevelType w:val="multilevel"/>
    <w:tmpl w:val="38F44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8"/>
  </w:num>
  <w:num w:numId="3">
    <w:abstractNumId w:val="2"/>
  </w:num>
  <w:num w:numId="4">
    <w:abstractNumId w:val="5"/>
  </w:num>
  <w:num w:numId="5">
    <w:abstractNumId w:val="0"/>
  </w:num>
  <w:num w:numId="6">
    <w:abstractNumId w:val="6"/>
  </w:num>
  <w:num w:numId="7">
    <w:abstractNumId w:val="1"/>
  </w:num>
  <w:num w:numId="8">
    <w:abstractNumId w:val="3"/>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881"/>
    <w:rsid w:val="000F2BED"/>
    <w:rsid w:val="00157B58"/>
    <w:rsid w:val="001D2473"/>
    <w:rsid w:val="00372513"/>
    <w:rsid w:val="00386429"/>
    <w:rsid w:val="00396ABB"/>
    <w:rsid w:val="00601AEE"/>
    <w:rsid w:val="00611FCE"/>
    <w:rsid w:val="00767026"/>
    <w:rsid w:val="007F6808"/>
    <w:rsid w:val="00817620"/>
    <w:rsid w:val="00834AA5"/>
    <w:rsid w:val="00932CD8"/>
    <w:rsid w:val="00A01976"/>
    <w:rsid w:val="00A55DA8"/>
    <w:rsid w:val="00B36241"/>
    <w:rsid w:val="00B57190"/>
    <w:rsid w:val="00B73F10"/>
    <w:rsid w:val="00C332AE"/>
    <w:rsid w:val="00CB268A"/>
    <w:rsid w:val="00D423F6"/>
    <w:rsid w:val="00D97942"/>
    <w:rsid w:val="00DE491A"/>
    <w:rsid w:val="00E43F6F"/>
    <w:rsid w:val="00E45EF7"/>
    <w:rsid w:val="00E742F0"/>
    <w:rsid w:val="00E95E17"/>
    <w:rsid w:val="00EE3881"/>
    <w:rsid w:val="00F0395D"/>
    <w:rsid w:val="00F758A2"/>
    <w:rsid w:val="00F97CEC"/>
    <w:rsid w:val="00FD04C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56731"/>
  <w15:docId w15:val="{0D18F6F4-4176-4C03-AA13-E1753D126A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C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paragraph" w:styleId="NormalWeb">
    <w:name w:val="Normal (Web)"/>
    <w:basedOn w:val="Normal"/>
    <w:uiPriority w:val="99"/>
    <w:unhideWhenUsed/>
    <w:rsid w:val="00386429"/>
    <w:pPr>
      <w:spacing w:before="100" w:beforeAutospacing="1" w:after="100" w:afterAutospacing="1" w:line="240" w:lineRule="auto"/>
    </w:pPr>
    <w:rPr>
      <w:rFonts w:ascii="Times New Roman" w:eastAsia="Times New Roman" w:hAnsi="Times New Roman" w:cs="Times New Roman"/>
      <w:sz w:val="24"/>
      <w:szCs w:val="24"/>
      <w:lang w:val="es-CL"/>
    </w:rPr>
  </w:style>
  <w:style w:type="paragraph" w:styleId="Prrafodelista">
    <w:name w:val="List Paragraph"/>
    <w:basedOn w:val="Normal"/>
    <w:uiPriority w:val="34"/>
    <w:qFormat/>
    <w:rsid w:val="00F0395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242927">
      <w:bodyDiv w:val="1"/>
      <w:marLeft w:val="0"/>
      <w:marRight w:val="0"/>
      <w:marTop w:val="0"/>
      <w:marBottom w:val="0"/>
      <w:divBdr>
        <w:top w:val="none" w:sz="0" w:space="0" w:color="auto"/>
        <w:left w:val="none" w:sz="0" w:space="0" w:color="auto"/>
        <w:bottom w:val="none" w:sz="0" w:space="0" w:color="auto"/>
        <w:right w:val="none" w:sz="0" w:space="0" w:color="auto"/>
      </w:divBdr>
    </w:div>
    <w:div w:id="118381996">
      <w:bodyDiv w:val="1"/>
      <w:marLeft w:val="0"/>
      <w:marRight w:val="0"/>
      <w:marTop w:val="0"/>
      <w:marBottom w:val="0"/>
      <w:divBdr>
        <w:top w:val="none" w:sz="0" w:space="0" w:color="auto"/>
        <w:left w:val="none" w:sz="0" w:space="0" w:color="auto"/>
        <w:bottom w:val="none" w:sz="0" w:space="0" w:color="auto"/>
        <w:right w:val="none" w:sz="0" w:space="0" w:color="auto"/>
      </w:divBdr>
      <w:divsChild>
        <w:div w:id="1181118945">
          <w:marLeft w:val="0"/>
          <w:marRight w:val="0"/>
          <w:marTop w:val="240"/>
          <w:marBottom w:val="240"/>
          <w:divBdr>
            <w:top w:val="none" w:sz="0" w:space="0" w:color="auto"/>
            <w:left w:val="none" w:sz="0" w:space="0" w:color="auto"/>
            <w:bottom w:val="none" w:sz="0" w:space="0" w:color="auto"/>
            <w:right w:val="none" w:sz="0" w:space="0" w:color="auto"/>
          </w:divBdr>
        </w:div>
        <w:div w:id="1709406829">
          <w:marLeft w:val="0"/>
          <w:marRight w:val="0"/>
          <w:marTop w:val="240"/>
          <w:marBottom w:val="240"/>
          <w:divBdr>
            <w:top w:val="none" w:sz="0" w:space="0" w:color="auto"/>
            <w:left w:val="none" w:sz="0" w:space="0" w:color="auto"/>
            <w:bottom w:val="none" w:sz="0" w:space="0" w:color="auto"/>
            <w:right w:val="none" w:sz="0" w:space="0" w:color="auto"/>
          </w:divBdr>
        </w:div>
        <w:div w:id="1165896650">
          <w:marLeft w:val="0"/>
          <w:marRight w:val="0"/>
          <w:marTop w:val="240"/>
          <w:marBottom w:val="240"/>
          <w:divBdr>
            <w:top w:val="none" w:sz="0" w:space="0" w:color="auto"/>
            <w:left w:val="none" w:sz="0" w:space="0" w:color="auto"/>
            <w:bottom w:val="none" w:sz="0" w:space="0" w:color="auto"/>
            <w:right w:val="none" w:sz="0" w:space="0" w:color="auto"/>
          </w:divBdr>
        </w:div>
        <w:div w:id="2051494754">
          <w:marLeft w:val="0"/>
          <w:marRight w:val="0"/>
          <w:marTop w:val="240"/>
          <w:marBottom w:val="240"/>
          <w:divBdr>
            <w:top w:val="none" w:sz="0" w:space="0" w:color="auto"/>
            <w:left w:val="none" w:sz="0" w:space="0" w:color="auto"/>
            <w:bottom w:val="none" w:sz="0" w:space="0" w:color="auto"/>
            <w:right w:val="none" w:sz="0" w:space="0" w:color="auto"/>
          </w:divBdr>
        </w:div>
      </w:divsChild>
    </w:div>
    <w:div w:id="341469548">
      <w:bodyDiv w:val="1"/>
      <w:marLeft w:val="0"/>
      <w:marRight w:val="0"/>
      <w:marTop w:val="0"/>
      <w:marBottom w:val="0"/>
      <w:divBdr>
        <w:top w:val="none" w:sz="0" w:space="0" w:color="auto"/>
        <w:left w:val="none" w:sz="0" w:space="0" w:color="auto"/>
        <w:bottom w:val="none" w:sz="0" w:space="0" w:color="auto"/>
        <w:right w:val="none" w:sz="0" w:space="0" w:color="auto"/>
      </w:divBdr>
      <w:divsChild>
        <w:div w:id="2005234047">
          <w:marLeft w:val="0"/>
          <w:marRight w:val="0"/>
          <w:marTop w:val="0"/>
          <w:marBottom w:val="0"/>
          <w:divBdr>
            <w:top w:val="none" w:sz="0" w:space="0" w:color="auto"/>
            <w:left w:val="none" w:sz="0" w:space="0" w:color="auto"/>
            <w:bottom w:val="none" w:sz="0" w:space="0" w:color="auto"/>
            <w:right w:val="none" w:sz="0" w:space="0" w:color="auto"/>
          </w:divBdr>
        </w:div>
        <w:div w:id="1057975864">
          <w:marLeft w:val="0"/>
          <w:marRight w:val="0"/>
          <w:marTop w:val="0"/>
          <w:marBottom w:val="0"/>
          <w:divBdr>
            <w:top w:val="none" w:sz="0" w:space="0" w:color="auto"/>
            <w:left w:val="none" w:sz="0" w:space="0" w:color="auto"/>
            <w:bottom w:val="none" w:sz="0" w:space="0" w:color="auto"/>
            <w:right w:val="none" w:sz="0" w:space="0" w:color="auto"/>
          </w:divBdr>
        </w:div>
      </w:divsChild>
    </w:div>
    <w:div w:id="1292051421">
      <w:bodyDiv w:val="1"/>
      <w:marLeft w:val="0"/>
      <w:marRight w:val="0"/>
      <w:marTop w:val="0"/>
      <w:marBottom w:val="0"/>
      <w:divBdr>
        <w:top w:val="none" w:sz="0" w:space="0" w:color="auto"/>
        <w:left w:val="none" w:sz="0" w:space="0" w:color="auto"/>
        <w:bottom w:val="none" w:sz="0" w:space="0" w:color="auto"/>
        <w:right w:val="none" w:sz="0" w:space="0" w:color="auto"/>
      </w:divBdr>
      <w:divsChild>
        <w:div w:id="1272783033">
          <w:marLeft w:val="0"/>
          <w:marRight w:val="0"/>
          <w:marTop w:val="0"/>
          <w:marBottom w:val="0"/>
          <w:divBdr>
            <w:top w:val="none" w:sz="0" w:space="0" w:color="auto"/>
            <w:left w:val="none" w:sz="0" w:space="0" w:color="auto"/>
            <w:bottom w:val="none" w:sz="0" w:space="0" w:color="auto"/>
            <w:right w:val="none" w:sz="0" w:space="0" w:color="auto"/>
          </w:divBdr>
        </w:div>
        <w:div w:id="2034375977">
          <w:marLeft w:val="0"/>
          <w:marRight w:val="0"/>
          <w:marTop w:val="0"/>
          <w:marBottom w:val="0"/>
          <w:divBdr>
            <w:top w:val="none" w:sz="0" w:space="0" w:color="auto"/>
            <w:left w:val="none" w:sz="0" w:space="0" w:color="auto"/>
            <w:bottom w:val="none" w:sz="0" w:space="0" w:color="auto"/>
            <w:right w:val="none" w:sz="0" w:space="0" w:color="auto"/>
          </w:divBdr>
        </w:div>
        <w:div w:id="1135828173">
          <w:marLeft w:val="0"/>
          <w:marRight w:val="0"/>
          <w:marTop w:val="0"/>
          <w:marBottom w:val="0"/>
          <w:divBdr>
            <w:top w:val="none" w:sz="0" w:space="0" w:color="auto"/>
            <w:left w:val="none" w:sz="0" w:space="0" w:color="auto"/>
            <w:bottom w:val="none" w:sz="0" w:space="0" w:color="auto"/>
            <w:right w:val="none" w:sz="0" w:space="0" w:color="auto"/>
          </w:divBdr>
        </w:div>
        <w:div w:id="1424302686">
          <w:marLeft w:val="0"/>
          <w:marRight w:val="0"/>
          <w:marTop w:val="0"/>
          <w:marBottom w:val="0"/>
          <w:divBdr>
            <w:top w:val="none" w:sz="0" w:space="0" w:color="auto"/>
            <w:left w:val="none" w:sz="0" w:space="0" w:color="auto"/>
            <w:bottom w:val="none" w:sz="0" w:space="0" w:color="auto"/>
            <w:right w:val="none" w:sz="0" w:space="0" w:color="auto"/>
          </w:divBdr>
        </w:div>
        <w:div w:id="308440889">
          <w:marLeft w:val="0"/>
          <w:marRight w:val="0"/>
          <w:marTop w:val="0"/>
          <w:marBottom w:val="0"/>
          <w:divBdr>
            <w:top w:val="none" w:sz="0" w:space="0" w:color="auto"/>
            <w:left w:val="none" w:sz="0" w:space="0" w:color="auto"/>
            <w:bottom w:val="none" w:sz="0" w:space="0" w:color="auto"/>
            <w:right w:val="none" w:sz="0" w:space="0" w:color="auto"/>
          </w:divBdr>
        </w:div>
        <w:div w:id="401030860">
          <w:marLeft w:val="0"/>
          <w:marRight w:val="0"/>
          <w:marTop w:val="0"/>
          <w:marBottom w:val="0"/>
          <w:divBdr>
            <w:top w:val="none" w:sz="0" w:space="0" w:color="auto"/>
            <w:left w:val="none" w:sz="0" w:space="0" w:color="auto"/>
            <w:bottom w:val="none" w:sz="0" w:space="0" w:color="auto"/>
            <w:right w:val="none" w:sz="0" w:space="0" w:color="auto"/>
          </w:divBdr>
        </w:div>
        <w:div w:id="585260541">
          <w:marLeft w:val="0"/>
          <w:marRight w:val="0"/>
          <w:marTop w:val="0"/>
          <w:marBottom w:val="0"/>
          <w:divBdr>
            <w:top w:val="none" w:sz="0" w:space="0" w:color="auto"/>
            <w:left w:val="none" w:sz="0" w:space="0" w:color="auto"/>
            <w:bottom w:val="none" w:sz="0" w:space="0" w:color="auto"/>
            <w:right w:val="none" w:sz="0" w:space="0" w:color="auto"/>
          </w:divBdr>
        </w:div>
        <w:div w:id="1773084222">
          <w:marLeft w:val="0"/>
          <w:marRight w:val="0"/>
          <w:marTop w:val="0"/>
          <w:marBottom w:val="0"/>
          <w:divBdr>
            <w:top w:val="none" w:sz="0" w:space="0" w:color="auto"/>
            <w:left w:val="none" w:sz="0" w:space="0" w:color="auto"/>
            <w:bottom w:val="none" w:sz="0" w:space="0" w:color="auto"/>
            <w:right w:val="none" w:sz="0" w:space="0" w:color="auto"/>
          </w:divBdr>
        </w:div>
        <w:div w:id="1075933049">
          <w:marLeft w:val="0"/>
          <w:marRight w:val="0"/>
          <w:marTop w:val="0"/>
          <w:marBottom w:val="0"/>
          <w:divBdr>
            <w:top w:val="none" w:sz="0" w:space="0" w:color="auto"/>
            <w:left w:val="none" w:sz="0" w:space="0" w:color="auto"/>
            <w:bottom w:val="none" w:sz="0" w:space="0" w:color="auto"/>
            <w:right w:val="none" w:sz="0" w:space="0" w:color="auto"/>
          </w:divBdr>
        </w:div>
        <w:div w:id="336080895">
          <w:marLeft w:val="0"/>
          <w:marRight w:val="0"/>
          <w:marTop w:val="0"/>
          <w:marBottom w:val="0"/>
          <w:divBdr>
            <w:top w:val="none" w:sz="0" w:space="0" w:color="auto"/>
            <w:left w:val="none" w:sz="0" w:space="0" w:color="auto"/>
            <w:bottom w:val="none" w:sz="0" w:space="0" w:color="auto"/>
            <w:right w:val="none" w:sz="0" w:space="0" w:color="auto"/>
          </w:divBdr>
        </w:div>
        <w:div w:id="1761172091">
          <w:marLeft w:val="0"/>
          <w:marRight w:val="0"/>
          <w:marTop w:val="0"/>
          <w:marBottom w:val="0"/>
          <w:divBdr>
            <w:top w:val="none" w:sz="0" w:space="0" w:color="auto"/>
            <w:left w:val="none" w:sz="0" w:space="0" w:color="auto"/>
            <w:bottom w:val="none" w:sz="0" w:space="0" w:color="auto"/>
            <w:right w:val="none" w:sz="0" w:space="0" w:color="auto"/>
          </w:divBdr>
        </w:div>
        <w:div w:id="1367373058">
          <w:marLeft w:val="0"/>
          <w:marRight w:val="0"/>
          <w:marTop w:val="0"/>
          <w:marBottom w:val="0"/>
          <w:divBdr>
            <w:top w:val="none" w:sz="0" w:space="0" w:color="auto"/>
            <w:left w:val="none" w:sz="0" w:space="0" w:color="auto"/>
            <w:bottom w:val="none" w:sz="0" w:space="0" w:color="auto"/>
            <w:right w:val="none" w:sz="0" w:space="0" w:color="auto"/>
          </w:divBdr>
        </w:div>
        <w:div w:id="2035770273">
          <w:marLeft w:val="0"/>
          <w:marRight w:val="0"/>
          <w:marTop w:val="0"/>
          <w:marBottom w:val="0"/>
          <w:divBdr>
            <w:top w:val="none" w:sz="0" w:space="0" w:color="auto"/>
            <w:left w:val="none" w:sz="0" w:space="0" w:color="auto"/>
            <w:bottom w:val="none" w:sz="0" w:space="0" w:color="auto"/>
            <w:right w:val="none" w:sz="0" w:space="0" w:color="auto"/>
          </w:divBdr>
        </w:div>
      </w:divsChild>
    </w:div>
    <w:div w:id="1873879558">
      <w:bodyDiv w:val="1"/>
      <w:marLeft w:val="0"/>
      <w:marRight w:val="0"/>
      <w:marTop w:val="0"/>
      <w:marBottom w:val="0"/>
      <w:divBdr>
        <w:top w:val="none" w:sz="0" w:space="0" w:color="auto"/>
        <w:left w:val="none" w:sz="0" w:space="0" w:color="auto"/>
        <w:bottom w:val="none" w:sz="0" w:space="0" w:color="auto"/>
        <w:right w:val="none" w:sz="0" w:space="0" w:color="auto"/>
      </w:divBdr>
      <w:divsChild>
        <w:div w:id="2121995146">
          <w:marLeft w:val="0"/>
          <w:marRight w:val="0"/>
          <w:marTop w:val="0"/>
          <w:marBottom w:val="0"/>
          <w:divBdr>
            <w:top w:val="none" w:sz="0" w:space="0" w:color="auto"/>
            <w:left w:val="none" w:sz="0" w:space="0" w:color="auto"/>
            <w:bottom w:val="none" w:sz="0" w:space="0" w:color="auto"/>
            <w:right w:val="none" w:sz="0" w:space="0" w:color="auto"/>
          </w:divBdr>
          <w:divsChild>
            <w:div w:id="1479225881">
              <w:marLeft w:val="0"/>
              <w:marRight w:val="0"/>
              <w:marTop w:val="0"/>
              <w:marBottom w:val="0"/>
              <w:divBdr>
                <w:top w:val="none" w:sz="0" w:space="0" w:color="auto"/>
                <w:left w:val="none" w:sz="0" w:space="0" w:color="auto"/>
                <w:bottom w:val="none" w:sz="0" w:space="0" w:color="auto"/>
                <w:right w:val="none" w:sz="0" w:space="0" w:color="auto"/>
              </w:divBdr>
            </w:div>
          </w:divsChild>
        </w:div>
        <w:div w:id="295182106">
          <w:marLeft w:val="0"/>
          <w:marRight w:val="0"/>
          <w:marTop w:val="0"/>
          <w:marBottom w:val="0"/>
          <w:divBdr>
            <w:top w:val="none" w:sz="0" w:space="0" w:color="auto"/>
            <w:left w:val="none" w:sz="0" w:space="0" w:color="auto"/>
            <w:bottom w:val="none" w:sz="0" w:space="0" w:color="auto"/>
            <w:right w:val="none" w:sz="0" w:space="0" w:color="auto"/>
          </w:divBdr>
        </w:div>
        <w:div w:id="1080828897">
          <w:marLeft w:val="0"/>
          <w:marRight w:val="0"/>
          <w:marTop w:val="0"/>
          <w:marBottom w:val="0"/>
          <w:divBdr>
            <w:top w:val="none" w:sz="0" w:space="0" w:color="auto"/>
            <w:left w:val="none" w:sz="0" w:space="0" w:color="auto"/>
            <w:bottom w:val="none" w:sz="0" w:space="0" w:color="auto"/>
            <w:right w:val="none" w:sz="0" w:space="0" w:color="auto"/>
          </w:divBdr>
        </w:div>
      </w:divsChild>
    </w:div>
    <w:div w:id="1884637625">
      <w:bodyDiv w:val="1"/>
      <w:marLeft w:val="0"/>
      <w:marRight w:val="0"/>
      <w:marTop w:val="0"/>
      <w:marBottom w:val="0"/>
      <w:divBdr>
        <w:top w:val="none" w:sz="0" w:space="0" w:color="auto"/>
        <w:left w:val="none" w:sz="0" w:space="0" w:color="auto"/>
        <w:bottom w:val="none" w:sz="0" w:space="0" w:color="auto"/>
        <w:right w:val="none" w:sz="0" w:space="0" w:color="auto"/>
      </w:divBdr>
      <w:divsChild>
        <w:div w:id="911349429">
          <w:marLeft w:val="0"/>
          <w:marRight w:val="0"/>
          <w:marTop w:val="240"/>
          <w:marBottom w:val="240"/>
          <w:divBdr>
            <w:top w:val="none" w:sz="0" w:space="0" w:color="auto"/>
            <w:left w:val="none" w:sz="0" w:space="0" w:color="auto"/>
            <w:bottom w:val="none" w:sz="0" w:space="0" w:color="auto"/>
            <w:right w:val="none" w:sz="0" w:space="0" w:color="auto"/>
          </w:divBdr>
        </w:div>
        <w:div w:id="975067069">
          <w:marLeft w:val="0"/>
          <w:marRight w:val="0"/>
          <w:marTop w:val="240"/>
          <w:marBottom w:val="240"/>
          <w:divBdr>
            <w:top w:val="none" w:sz="0" w:space="0" w:color="auto"/>
            <w:left w:val="none" w:sz="0" w:space="0" w:color="auto"/>
            <w:bottom w:val="none" w:sz="0" w:space="0" w:color="auto"/>
            <w:right w:val="none" w:sz="0" w:space="0" w:color="auto"/>
          </w:divBdr>
        </w:div>
        <w:div w:id="360665797">
          <w:marLeft w:val="0"/>
          <w:marRight w:val="0"/>
          <w:marTop w:val="240"/>
          <w:marBottom w:val="240"/>
          <w:divBdr>
            <w:top w:val="none" w:sz="0" w:space="0" w:color="auto"/>
            <w:left w:val="none" w:sz="0" w:space="0" w:color="auto"/>
            <w:bottom w:val="none" w:sz="0" w:space="0" w:color="auto"/>
            <w:right w:val="none" w:sz="0" w:space="0" w:color="auto"/>
          </w:divBdr>
        </w:div>
      </w:divsChild>
    </w:div>
    <w:div w:id="1979677155">
      <w:bodyDiv w:val="1"/>
      <w:marLeft w:val="0"/>
      <w:marRight w:val="0"/>
      <w:marTop w:val="0"/>
      <w:marBottom w:val="0"/>
      <w:divBdr>
        <w:top w:val="none" w:sz="0" w:space="0" w:color="auto"/>
        <w:left w:val="none" w:sz="0" w:space="0" w:color="auto"/>
        <w:bottom w:val="none" w:sz="0" w:space="0" w:color="auto"/>
        <w:right w:val="none" w:sz="0" w:space="0" w:color="auto"/>
      </w:divBdr>
    </w:div>
    <w:div w:id="2118452196">
      <w:bodyDiv w:val="1"/>
      <w:marLeft w:val="0"/>
      <w:marRight w:val="0"/>
      <w:marTop w:val="0"/>
      <w:marBottom w:val="0"/>
      <w:divBdr>
        <w:top w:val="none" w:sz="0" w:space="0" w:color="auto"/>
        <w:left w:val="none" w:sz="0" w:space="0" w:color="auto"/>
        <w:bottom w:val="none" w:sz="0" w:space="0" w:color="auto"/>
        <w:right w:val="none" w:sz="0" w:space="0" w:color="auto"/>
      </w:divBdr>
      <w:divsChild>
        <w:div w:id="284579800">
          <w:marLeft w:val="0"/>
          <w:marRight w:val="0"/>
          <w:marTop w:val="0"/>
          <w:marBottom w:val="0"/>
          <w:divBdr>
            <w:top w:val="none" w:sz="0" w:space="0" w:color="auto"/>
            <w:left w:val="none" w:sz="0" w:space="0" w:color="auto"/>
            <w:bottom w:val="none" w:sz="0" w:space="0" w:color="auto"/>
            <w:right w:val="none" w:sz="0" w:space="0" w:color="auto"/>
          </w:divBdr>
        </w:div>
        <w:div w:id="451051054">
          <w:marLeft w:val="0"/>
          <w:marRight w:val="0"/>
          <w:marTop w:val="0"/>
          <w:marBottom w:val="0"/>
          <w:divBdr>
            <w:top w:val="none" w:sz="0" w:space="0" w:color="auto"/>
            <w:left w:val="none" w:sz="0" w:space="0" w:color="auto"/>
            <w:bottom w:val="none" w:sz="0" w:space="0" w:color="auto"/>
            <w:right w:val="none" w:sz="0" w:space="0" w:color="auto"/>
          </w:divBdr>
        </w:div>
        <w:div w:id="1402294620">
          <w:marLeft w:val="0"/>
          <w:marRight w:val="0"/>
          <w:marTop w:val="0"/>
          <w:marBottom w:val="0"/>
          <w:divBdr>
            <w:top w:val="none" w:sz="0" w:space="0" w:color="auto"/>
            <w:left w:val="none" w:sz="0" w:space="0" w:color="auto"/>
            <w:bottom w:val="none" w:sz="0" w:space="0" w:color="auto"/>
            <w:right w:val="none" w:sz="0" w:space="0" w:color="auto"/>
          </w:divBdr>
        </w:div>
        <w:div w:id="1610820775">
          <w:marLeft w:val="0"/>
          <w:marRight w:val="0"/>
          <w:marTop w:val="0"/>
          <w:marBottom w:val="0"/>
          <w:divBdr>
            <w:top w:val="none" w:sz="0" w:space="0" w:color="auto"/>
            <w:left w:val="none" w:sz="0" w:space="0" w:color="auto"/>
            <w:bottom w:val="none" w:sz="0" w:space="0" w:color="auto"/>
            <w:right w:val="none" w:sz="0" w:space="0" w:color="auto"/>
          </w:divBdr>
        </w:div>
        <w:div w:id="351080312">
          <w:marLeft w:val="0"/>
          <w:marRight w:val="0"/>
          <w:marTop w:val="0"/>
          <w:marBottom w:val="0"/>
          <w:divBdr>
            <w:top w:val="none" w:sz="0" w:space="0" w:color="auto"/>
            <w:left w:val="none" w:sz="0" w:space="0" w:color="auto"/>
            <w:bottom w:val="none" w:sz="0" w:space="0" w:color="auto"/>
            <w:right w:val="none" w:sz="0" w:space="0" w:color="auto"/>
          </w:divBdr>
        </w:div>
        <w:div w:id="2122147865">
          <w:marLeft w:val="0"/>
          <w:marRight w:val="0"/>
          <w:marTop w:val="0"/>
          <w:marBottom w:val="0"/>
          <w:divBdr>
            <w:top w:val="none" w:sz="0" w:space="0" w:color="auto"/>
            <w:left w:val="none" w:sz="0" w:space="0" w:color="auto"/>
            <w:bottom w:val="none" w:sz="0" w:space="0" w:color="auto"/>
            <w:right w:val="none" w:sz="0" w:space="0" w:color="auto"/>
          </w:divBdr>
        </w:div>
        <w:div w:id="75127042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5</Pages>
  <Words>1342</Words>
  <Characters>7386</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 Nahuelcar</dc:creator>
  <cp:lastModifiedBy>Jesica Nahuelcar</cp:lastModifiedBy>
  <cp:revision>6</cp:revision>
  <dcterms:created xsi:type="dcterms:W3CDTF">2026-05-20T12:02:00Z</dcterms:created>
  <dcterms:modified xsi:type="dcterms:W3CDTF">2026-05-25T11:55:00Z</dcterms:modified>
</cp:coreProperties>
</file>